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69B" w:rsidRPr="006D669B" w:rsidRDefault="006D669B" w:rsidP="006D669B">
      <w:pPr>
        <w:spacing w:after="0" w:line="240" w:lineRule="auto"/>
        <w:jc w:val="center"/>
        <w:rPr>
          <w:rFonts w:ascii="Arial" w:hAnsi="Arial" w:cs="Arial"/>
          <w:b/>
        </w:rPr>
      </w:pPr>
      <w:r w:rsidRPr="006D669B">
        <w:rPr>
          <w:rFonts w:ascii="Arial" w:hAnsi="Arial" w:cs="Arial"/>
          <w:b/>
        </w:rPr>
        <w:t>PRAXIS CARE BOARD</w:t>
      </w:r>
    </w:p>
    <w:p w:rsidR="006D669B" w:rsidRPr="006D669B" w:rsidRDefault="006D669B" w:rsidP="006D669B">
      <w:pPr>
        <w:spacing w:after="0" w:line="240" w:lineRule="auto"/>
        <w:jc w:val="center"/>
        <w:rPr>
          <w:rFonts w:ascii="Arial" w:hAnsi="Arial" w:cs="Arial"/>
          <w:b/>
        </w:rPr>
      </w:pPr>
      <w:r w:rsidRPr="006D669B">
        <w:rPr>
          <w:rFonts w:ascii="Arial" w:hAnsi="Arial" w:cs="Arial"/>
          <w:b/>
        </w:rPr>
        <w:t>CODE OF CONDUCT</w:t>
      </w:r>
    </w:p>
    <w:p w:rsidR="006D669B" w:rsidRPr="00611EF2" w:rsidRDefault="006D669B" w:rsidP="006D669B">
      <w:pPr>
        <w:spacing w:after="0" w:line="240" w:lineRule="auto"/>
        <w:jc w:val="both"/>
        <w:rPr>
          <w:rFonts w:ascii="Arial" w:hAnsi="Arial" w:cs="Arial"/>
          <w:b/>
          <w:iCs/>
        </w:rPr>
      </w:pPr>
    </w:p>
    <w:p w:rsidR="006D669B" w:rsidRPr="00611EF2" w:rsidRDefault="006D669B" w:rsidP="006D669B">
      <w:pPr>
        <w:tabs>
          <w:tab w:val="left" w:pos="2428"/>
        </w:tabs>
        <w:spacing w:after="0" w:line="240" w:lineRule="auto"/>
        <w:jc w:val="both"/>
        <w:rPr>
          <w:rFonts w:ascii="Arial" w:hAnsi="Arial" w:cs="Arial"/>
          <w:color w:val="212121"/>
        </w:rPr>
      </w:pPr>
      <w:r w:rsidRPr="00611EF2">
        <w:rPr>
          <w:rFonts w:ascii="Arial" w:hAnsi="Arial" w:cs="Arial"/>
          <w:color w:val="212121"/>
        </w:rPr>
        <w:t xml:space="preserve">The aim of this Code is to outline the ethical standards, professional behaviour and competence expected of all Praxis Care Board </w:t>
      </w:r>
      <w:r w:rsidR="00EF7C0B">
        <w:rPr>
          <w:rFonts w:ascii="Arial" w:hAnsi="Arial" w:cs="Arial"/>
          <w:color w:val="212121"/>
        </w:rPr>
        <w:t>M</w:t>
      </w:r>
      <w:r w:rsidRPr="00611EF2">
        <w:rPr>
          <w:rFonts w:ascii="Arial" w:hAnsi="Arial" w:cs="Arial"/>
          <w:color w:val="212121"/>
        </w:rPr>
        <w:t xml:space="preserve">embers.  </w:t>
      </w:r>
    </w:p>
    <w:p w:rsidR="006D669B" w:rsidRPr="00611EF2" w:rsidRDefault="006D669B" w:rsidP="006D669B">
      <w:pPr>
        <w:tabs>
          <w:tab w:val="left" w:pos="2428"/>
        </w:tabs>
        <w:spacing w:after="0" w:line="240" w:lineRule="auto"/>
        <w:jc w:val="both"/>
        <w:rPr>
          <w:rFonts w:ascii="Arial" w:hAnsi="Arial" w:cs="Arial"/>
          <w:color w:val="212121"/>
        </w:rPr>
      </w:pPr>
    </w:p>
    <w:p w:rsidR="006D669B" w:rsidRPr="00611EF2" w:rsidRDefault="006D669B" w:rsidP="006D669B">
      <w:pPr>
        <w:tabs>
          <w:tab w:val="left" w:pos="2428"/>
        </w:tabs>
        <w:spacing w:after="0" w:line="240" w:lineRule="auto"/>
        <w:jc w:val="both"/>
        <w:rPr>
          <w:rFonts w:ascii="Arial" w:hAnsi="Arial" w:cs="Arial"/>
          <w:color w:val="000000"/>
          <w:shd w:val="clear" w:color="auto" w:fill="FFFFFF"/>
        </w:rPr>
      </w:pPr>
      <w:r w:rsidRPr="00611EF2">
        <w:rPr>
          <w:rFonts w:ascii="Arial" w:hAnsi="Arial" w:cs="Arial"/>
          <w:color w:val="212121"/>
        </w:rPr>
        <w:t>Application of this Code will ensure the Board operates effectively, with honestly, integrity, objectivity, confidentiality, transparency and accountab</w:t>
      </w:r>
      <w:bookmarkStart w:id="0" w:name="_GoBack"/>
      <w:bookmarkEnd w:id="0"/>
      <w:r w:rsidRPr="00611EF2">
        <w:rPr>
          <w:rFonts w:ascii="Arial" w:hAnsi="Arial" w:cs="Arial"/>
          <w:color w:val="212121"/>
        </w:rPr>
        <w:t>ility</w:t>
      </w:r>
      <w:r w:rsidRPr="00611EF2">
        <w:rPr>
          <w:rFonts w:ascii="Arial" w:hAnsi="Arial" w:cs="Arial"/>
          <w:color w:val="000000"/>
          <w:shd w:val="clear" w:color="auto" w:fill="FFFFFF"/>
        </w:rPr>
        <w:t xml:space="preserve">. </w:t>
      </w:r>
    </w:p>
    <w:p w:rsidR="006D669B" w:rsidRPr="00611EF2" w:rsidRDefault="006D669B" w:rsidP="006D669B">
      <w:pPr>
        <w:tabs>
          <w:tab w:val="left" w:pos="2428"/>
        </w:tabs>
        <w:spacing w:after="0" w:line="240" w:lineRule="auto"/>
        <w:jc w:val="both"/>
        <w:rPr>
          <w:rFonts w:ascii="Arial" w:hAnsi="Arial" w:cs="Arial"/>
          <w:color w:val="000000"/>
          <w:shd w:val="clear" w:color="auto" w:fill="FFFFFF"/>
        </w:rPr>
      </w:pPr>
    </w:p>
    <w:p w:rsidR="006D669B" w:rsidRPr="00611EF2" w:rsidRDefault="006D669B" w:rsidP="006D669B">
      <w:pPr>
        <w:tabs>
          <w:tab w:val="left" w:pos="2428"/>
        </w:tabs>
        <w:spacing w:after="0" w:line="240" w:lineRule="auto"/>
        <w:jc w:val="both"/>
        <w:rPr>
          <w:rFonts w:ascii="Arial" w:hAnsi="Arial" w:cs="Arial"/>
        </w:rPr>
      </w:pPr>
      <w:r w:rsidRPr="00611EF2">
        <w:rPr>
          <w:rFonts w:ascii="Arial" w:hAnsi="Arial" w:cs="Arial"/>
          <w:color w:val="000000"/>
          <w:shd w:val="clear" w:color="auto" w:fill="FFFFFF"/>
        </w:rPr>
        <w:t>As a Board Member, you are expected to:</w:t>
      </w:r>
    </w:p>
    <w:p w:rsidR="006D669B" w:rsidRPr="00611EF2" w:rsidRDefault="006D669B" w:rsidP="006D669B">
      <w:pPr>
        <w:tabs>
          <w:tab w:val="left" w:pos="2428"/>
        </w:tabs>
        <w:spacing w:after="0" w:line="240" w:lineRule="auto"/>
        <w:jc w:val="both"/>
        <w:rPr>
          <w:rFonts w:ascii="Arial" w:hAnsi="Arial" w:cs="Arial"/>
        </w:rPr>
      </w:pPr>
    </w:p>
    <w:p w:rsidR="006D669B" w:rsidRPr="00611EF2" w:rsidRDefault="006D669B" w:rsidP="006D669B">
      <w:pPr>
        <w:pStyle w:val="ListParagraph"/>
        <w:numPr>
          <w:ilvl w:val="0"/>
          <w:numId w:val="16"/>
        </w:numPr>
        <w:tabs>
          <w:tab w:val="left" w:pos="2428"/>
        </w:tabs>
        <w:spacing w:after="120" w:line="240" w:lineRule="auto"/>
        <w:contextualSpacing w:val="0"/>
        <w:jc w:val="both"/>
        <w:rPr>
          <w:rFonts w:ascii="Arial" w:hAnsi="Arial" w:cs="Arial"/>
        </w:rPr>
      </w:pPr>
      <w:r w:rsidRPr="00611EF2">
        <w:rPr>
          <w:rFonts w:ascii="Arial" w:hAnsi="Arial" w:cs="Arial"/>
        </w:rPr>
        <w:t>Promote the success of</w:t>
      </w:r>
      <w:r w:rsidRPr="00611EF2">
        <w:rPr>
          <w:rFonts w:ascii="Arial" w:hAnsi="Arial" w:cs="Arial"/>
          <w:lang w:val="en-US"/>
        </w:rPr>
        <w:t xml:space="preserve"> Praxis Care and</w:t>
      </w:r>
      <w:r w:rsidRPr="00611EF2">
        <w:rPr>
          <w:rFonts w:ascii="Arial" w:hAnsi="Arial" w:cs="Arial"/>
        </w:rPr>
        <w:t xml:space="preserve"> its charitable purposes</w:t>
      </w:r>
    </w:p>
    <w:p w:rsidR="006D669B" w:rsidRPr="00611EF2" w:rsidRDefault="006D669B" w:rsidP="006D669B">
      <w:pPr>
        <w:numPr>
          <w:ilvl w:val="0"/>
          <w:numId w:val="16"/>
        </w:numPr>
        <w:autoSpaceDE w:val="0"/>
        <w:autoSpaceDN w:val="0"/>
        <w:adjustRightInd w:val="0"/>
        <w:spacing w:after="120" w:line="240" w:lineRule="auto"/>
        <w:jc w:val="both"/>
        <w:rPr>
          <w:rFonts w:ascii="Arial" w:hAnsi="Arial" w:cs="Arial"/>
        </w:rPr>
      </w:pPr>
      <w:r w:rsidRPr="00611EF2">
        <w:rPr>
          <w:rFonts w:ascii="Arial" w:hAnsi="Arial" w:cs="Arial"/>
        </w:rPr>
        <w:t>Act in the best interests of the charity at all times</w:t>
      </w:r>
    </w:p>
    <w:p w:rsidR="006D669B" w:rsidRPr="00611EF2" w:rsidRDefault="006D669B" w:rsidP="006D669B">
      <w:pPr>
        <w:pStyle w:val="ListParagraph"/>
        <w:numPr>
          <w:ilvl w:val="0"/>
          <w:numId w:val="16"/>
        </w:numPr>
        <w:tabs>
          <w:tab w:val="left" w:pos="2428"/>
        </w:tabs>
        <w:spacing w:after="120" w:line="240" w:lineRule="auto"/>
        <w:contextualSpacing w:val="0"/>
        <w:jc w:val="both"/>
        <w:rPr>
          <w:rFonts w:ascii="Arial" w:hAnsi="Arial" w:cs="Arial"/>
        </w:rPr>
      </w:pPr>
      <w:r w:rsidRPr="00611EF2">
        <w:rPr>
          <w:rFonts w:ascii="Arial" w:hAnsi="Arial" w:cs="Arial"/>
        </w:rPr>
        <w:t>Act within your powers - in accorda</w:t>
      </w:r>
      <w:r w:rsidR="00EF7C0B">
        <w:rPr>
          <w:rFonts w:ascii="Arial" w:hAnsi="Arial" w:cs="Arial"/>
        </w:rPr>
        <w:t>nce with the governing document</w:t>
      </w:r>
    </w:p>
    <w:p w:rsidR="006D669B" w:rsidRPr="00611EF2" w:rsidRDefault="006D669B" w:rsidP="006D669B">
      <w:pPr>
        <w:pStyle w:val="ListParagraph"/>
        <w:numPr>
          <w:ilvl w:val="0"/>
          <w:numId w:val="16"/>
        </w:numPr>
        <w:tabs>
          <w:tab w:val="left" w:pos="2428"/>
        </w:tabs>
        <w:spacing w:after="120" w:line="240" w:lineRule="auto"/>
        <w:contextualSpacing w:val="0"/>
        <w:jc w:val="both"/>
        <w:rPr>
          <w:rFonts w:ascii="Arial" w:hAnsi="Arial" w:cs="Arial"/>
        </w:rPr>
      </w:pPr>
      <w:r w:rsidRPr="00611EF2">
        <w:rPr>
          <w:rFonts w:ascii="Arial" w:hAnsi="Arial" w:cs="Arial"/>
          <w:lang w:val="en-US"/>
        </w:rPr>
        <w:t xml:space="preserve">Act honestly and responsibly in all your affairs </w:t>
      </w:r>
    </w:p>
    <w:p w:rsidR="006D669B" w:rsidRPr="00611EF2" w:rsidRDefault="006D669B" w:rsidP="006D669B">
      <w:pPr>
        <w:numPr>
          <w:ilvl w:val="0"/>
          <w:numId w:val="16"/>
        </w:numPr>
        <w:autoSpaceDE w:val="0"/>
        <w:autoSpaceDN w:val="0"/>
        <w:adjustRightInd w:val="0"/>
        <w:spacing w:after="120" w:line="240" w:lineRule="auto"/>
        <w:jc w:val="both"/>
        <w:rPr>
          <w:rFonts w:ascii="Arial" w:hAnsi="Arial" w:cs="Arial"/>
          <w:lang w:val="en-US"/>
        </w:rPr>
      </w:pPr>
      <w:r w:rsidRPr="00611EF2">
        <w:rPr>
          <w:rFonts w:ascii="Arial" w:hAnsi="Arial" w:cs="Arial"/>
        </w:rPr>
        <w:t>Act with integrity and in a manner which does not damage or undermine the reputation of the charity or its employees and volunteers</w:t>
      </w:r>
    </w:p>
    <w:p w:rsidR="006D669B" w:rsidRPr="00611EF2" w:rsidRDefault="006D669B" w:rsidP="006D669B">
      <w:pPr>
        <w:pStyle w:val="ListParagraph"/>
        <w:numPr>
          <w:ilvl w:val="0"/>
          <w:numId w:val="16"/>
        </w:numPr>
        <w:tabs>
          <w:tab w:val="left" w:pos="2428"/>
        </w:tabs>
        <w:spacing w:after="120" w:line="240" w:lineRule="auto"/>
        <w:contextualSpacing w:val="0"/>
        <w:jc w:val="both"/>
        <w:rPr>
          <w:rFonts w:ascii="Arial" w:hAnsi="Arial" w:cs="Arial"/>
        </w:rPr>
      </w:pPr>
      <w:r w:rsidRPr="00611EF2">
        <w:rPr>
          <w:rFonts w:ascii="Arial" w:hAnsi="Arial" w:cs="Arial"/>
        </w:rPr>
        <w:t>Treat everyone with dignity and respect and in a way that respects diversity, different roles and boundaries</w:t>
      </w:r>
    </w:p>
    <w:p w:rsidR="006D669B" w:rsidRPr="00611EF2" w:rsidRDefault="006D669B" w:rsidP="006D669B">
      <w:pPr>
        <w:pStyle w:val="ListParagraph"/>
        <w:numPr>
          <w:ilvl w:val="0"/>
          <w:numId w:val="16"/>
        </w:numPr>
        <w:tabs>
          <w:tab w:val="left" w:pos="2428"/>
        </w:tabs>
        <w:spacing w:after="120" w:line="240" w:lineRule="auto"/>
        <w:contextualSpacing w:val="0"/>
        <w:jc w:val="both"/>
        <w:rPr>
          <w:rFonts w:ascii="Arial" w:hAnsi="Arial" w:cs="Arial"/>
        </w:rPr>
      </w:pPr>
      <w:r w:rsidRPr="00611EF2">
        <w:rPr>
          <w:rFonts w:ascii="Arial" w:hAnsi="Arial" w:cs="Arial"/>
          <w:lang w:val="en-US"/>
        </w:rPr>
        <w:t>Ensure your dealings with Board Members, employees and volunteers are conducted impartially</w:t>
      </w:r>
    </w:p>
    <w:p w:rsidR="006D669B" w:rsidRPr="00611EF2" w:rsidRDefault="006D669B" w:rsidP="006D669B">
      <w:pPr>
        <w:pStyle w:val="ListParagraph"/>
        <w:numPr>
          <w:ilvl w:val="0"/>
          <w:numId w:val="16"/>
        </w:numPr>
        <w:spacing w:after="120" w:line="240" w:lineRule="auto"/>
        <w:contextualSpacing w:val="0"/>
        <w:jc w:val="both"/>
        <w:rPr>
          <w:rFonts w:ascii="Arial" w:hAnsi="Arial" w:cs="Arial"/>
        </w:rPr>
      </w:pPr>
      <w:r w:rsidRPr="00611EF2">
        <w:rPr>
          <w:rFonts w:ascii="Arial" w:hAnsi="Arial" w:cs="Arial"/>
        </w:rPr>
        <w:t>Accept and respect the difference in roles between the board, employees and volunteers, ensuring that all work effectively and cohesively for the benefit of the charity and develop a mutually supportive and loyal relationship by:</w:t>
      </w:r>
    </w:p>
    <w:p w:rsidR="006D669B" w:rsidRPr="00611EF2" w:rsidRDefault="006D669B" w:rsidP="006D669B">
      <w:pPr>
        <w:pStyle w:val="ListParagraph"/>
        <w:numPr>
          <w:ilvl w:val="0"/>
          <w:numId w:val="16"/>
        </w:numPr>
        <w:spacing w:after="120" w:line="240" w:lineRule="auto"/>
        <w:ind w:left="1080"/>
        <w:contextualSpacing w:val="0"/>
        <w:jc w:val="both"/>
        <w:rPr>
          <w:rFonts w:ascii="Arial" w:hAnsi="Arial" w:cs="Arial"/>
        </w:rPr>
      </w:pPr>
      <w:r w:rsidRPr="00611EF2">
        <w:rPr>
          <w:rFonts w:ascii="Arial" w:hAnsi="Arial" w:cs="Arial"/>
        </w:rPr>
        <w:t>respecting management arrangements and avoiding any actions that might undermine such arrangements;</w:t>
      </w:r>
    </w:p>
    <w:p w:rsidR="006D669B" w:rsidRPr="00611EF2" w:rsidRDefault="006D669B" w:rsidP="006D669B">
      <w:pPr>
        <w:pStyle w:val="ListParagraph"/>
        <w:numPr>
          <w:ilvl w:val="0"/>
          <w:numId w:val="16"/>
        </w:numPr>
        <w:spacing w:after="120" w:line="240" w:lineRule="auto"/>
        <w:ind w:left="1080"/>
        <w:contextualSpacing w:val="0"/>
        <w:jc w:val="both"/>
        <w:rPr>
          <w:rFonts w:ascii="Arial" w:hAnsi="Arial" w:cs="Arial"/>
        </w:rPr>
      </w:pPr>
      <w:r w:rsidRPr="00611EF2">
        <w:rPr>
          <w:rFonts w:ascii="Arial" w:hAnsi="Arial" w:cs="Arial"/>
        </w:rPr>
        <w:t>not interfering in the performance by employees or volunteers of duties delegated to them within the charity while ensuring that employees and volunteers are held to account through the manager/CEO, as appropriate.</w:t>
      </w:r>
    </w:p>
    <w:p w:rsidR="006D669B" w:rsidRPr="00611EF2" w:rsidRDefault="006D669B" w:rsidP="006D669B">
      <w:pPr>
        <w:pStyle w:val="ListParagraph"/>
        <w:numPr>
          <w:ilvl w:val="0"/>
          <w:numId w:val="16"/>
        </w:numPr>
        <w:tabs>
          <w:tab w:val="left" w:pos="2428"/>
        </w:tabs>
        <w:spacing w:after="120" w:line="240" w:lineRule="auto"/>
        <w:contextualSpacing w:val="0"/>
        <w:jc w:val="both"/>
        <w:rPr>
          <w:rFonts w:ascii="Arial" w:hAnsi="Arial" w:cs="Arial"/>
        </w:rPr>
      </w:pPr>
      <w:r w:rsidRPr="00611EF2">
        <w:rPr>
          <w:rFonts w:ascii="Arial" w:hAnsi="Arial" w:cs="Arial"/>
          <w:lang w:val="en-US"/>
        </w:rPr>
        <w:t>Exercise reasonable care, skill and diligence</w:t>
      </w:r>
    </w:p>
    <w:p w:rsidR="006D669B" w:rsidRPr="00611EF2" w:rsidRDefault="006D669B" w:rsidP="006D669B">
      <w:pPr>
        <w:pStyle w:val="ListParagraph"/>
        <w:numPr>
          <w:ilvl w:val="0"/>
          <w:numId w:val="16"/>
        </w:numPr>
        <w:tabs>
          <w:tab w:val="left" w:pos="2428"/>
        </w:tabs>
        <w:spacing w:after="120" w:line="240" w:lineRule="auto"/>
        <w:contextualSpacing w:val="0"/>
        <w:jc w:val="both"/>
        <w:rPr>
          <w:rFonts w:ascii="Arial" w:hAnsi="Arial" w:cs="Arial"/>
          <w:lang w:val="en-US"/>
        </w:rPr>
      </w:pPr>
      <w:r w:rsidRPr="00611EF2">
        <w:rPr>
          <w:rFonts w:ascii="Arial" w:hAnsi="Arial" w:cs="Arial"/>
        </w:rPr>
        <w:lastRenderedPageBreak/>
        <w:t>Adhere to the Gifts, Hospitality, Confli</w:t>
      </w:r>
      <w:r w:rsidR="00EF7C0B">
        <w:rPr>
          <w:rFonts w:ascii="Arial" w:hAnsi="Arial" w:cs="Arial"/>
        </w:rPr>
        <w:t>ct of Interest &amp; Loyalty Policy</w:t>
      </w:r>
    </w:p>
    <w:p w:rsidR="006D669B" w:rsidRPr="00611EF2" w:rsidRDefault="006D669B" w:rsidP="006D669B">
      <w:pPr>
        <w:pStyle w:val="ListParagraph"/>
        <w:numPr>
          <w:ilvl w:val="0"/>
          <w:numId w:val="16"/>
        </w:numPr>
        <w:tabs>
          <w:tab w:val="left" w:pos="2428"/>
        </w:tabs>
        <w:spacing w:after="120" w:line="240" w:lineRule="auto"/>
        <w:contextualSpacing w:val="0"/>
        <w:jc w:val="both"/>
        <w:rPr>
          <w:rFonts w:ascii="Arial" w:hAnsi="Arial" w:cs="Arial"/>
        </w:rPr>
      </w:pPr>
      <w:r w:rsidRPr="00611EF2">
        <w:rPr>
          <w:rFonts w:ascii="Arial" w:hAnsi="Arial" w:cs="Arial"/>
          <w:lang w:val="en-US"/>
        </w:rPr>
        <w:t>Disclose conflicts of interest and ensure you declare if you have an interest in any proposed transaction or arrangement</w:t>
      </w:r>
    </w:p>
    <w:p w:rsidR="006D669B" w:rsidRPr="00611EF2" w:rsidRDefault="006D669B" w:rsidP="006D669B">
      <w:pPr>
        <w:pStyle w:val="ListParagraph"/>
        <w:numPr>
          <w:ilvl w:val="0"/>
          <w:numId w:val="16"/>
        </w:numPr>
        <w:tabs>
          <w:tab w:val="left" w:pos="2428"/>
        </w:tabs>
        <w:spacing w:after="120" w:line="240" w:lineRule="auto"/>
        <w:contextualSpacing w:val="0"/>
        <w:jc w:val="both"/>
        <w:rPr>
          <w:rFonts w:ascii="Arial" w:hAnsi="Arial" w:cs="Arial"/>
        </w:rPr>
      </w:pPr>
      <w:r w:rsidRPr="00611EF2">
        <w:rPr>
          <w:rFonts w:ascii="Arial" w:hAnsi="Arial" w:cs="Arial"/>
          <w:lang w:val="en-US"/>
        </w:rPr>
        <w:t>DO NOT accept benefits from third parties</w:t>
      </w:r>
    </w:p>
    <w:p w:rsidR="006D669B" w:rsidRPr="00611EF2" w:rsidRDefault="006D669B" w:rsidP="006D669B">
      <w:pPr>
        <w:pStyle w:val="ListParagraph"/>
        <w:numPr>
          <w:ilvl w:val="0"/>
          <w:numId w:val="16"/>
        </w:numPr>
        <w:tabs>
          <w:tab w:val="left" w:pos="2428"/>
        </w:tabs>
        <w:spacing w:after="120" w:line="240" w:lineRule="auto"/>
        <w:contextualSpacing w:val="0"/>
        <w:jc w:val="both"/>
        <w:rPr>
          <w:rFonts w:ascii="Arial" w:hAnsi="Arial" w:cs="Arial"/>
        </w:rPr>
      </w:pPr>
      <w:r w:rsidRPr="00611EF2">
        <w:rPr>
          <w:rFonts w:ascii="Arial" w:hAnsi="Arial" w:cs="Arial"/>
          <w:lang w:val="en-US"/>
        </w:rPr>
        <w:t xml:space="preserve">No secret profits - Do not use the </w:t>
      </w:r>
      <w:proofErr w:type="spellStart"/>
      <w:r>
        <w:rPr>
          <w:rFonts w:ascii="Arial" w:hAnsi="Arial" w:cs="Arial"/>
          <w:lang w:val="en-US"/>
        </w:rPr>
        <w:t>organisation’s</w:t>
      </w:r>
      <w:proofErr w:type="spellEnd"/>
      <w:r w:rsidRPr="00611EF2">
        <w:rPr>
          <w:rFonts w:ascii="Arial" w:hAnsi="Arial" w:cs="Arial"/>
          <w:lang w:val="en-US"/>
        </w:rPr>
        <w:t xml:space="preserve"> property, information or oppor</w:t>
      </w:r>
      <w:r w:rsidR="00EF7C0B">
        <w:rPr>
          <w:rFonts w:ascii="Arial" w:hAnsi="Arial" w:cs="Arial"/>
          <w:lang w:val="en-US"/>
        </w:rPr>
        <w:t>tunities for personal benefit</w:t>
      </w:r>
    </w:p>
    <w:p w:rsidR="006D669B" w:rsidRPr="00611EF2" w:rsidRDefault="006D669B" w:rsidP="006D669B">
      <w:pPr>
        <w:pStyle w:val="ListParagraph"/>
        <w:numPr>
          <w:ilvl w:val="0"/>
          <w:numId w:val="16"/>
        </w:numPr>
        <w:tabs>
          <w:tab w:val="left" w:pos="2428"/>
        </w:tabs>
        <w:spacing w:after="120" w:line="240" w:lineRule="auto"/>
        <w:contextualSpacing w:val="0"/>
        <w:jc w:val="both"/>
        <w:rPr>
          <w:rFonts w:ascii="Arial" w:hAnsi="Arial" w:cs="Arial"/>
        </w:rPr>
      </w:pPr>
      <w:r w:rsidRPr="00611EF2">
        <w:rPr>
          <w:rFonts w:ascii="Arial" w:hAnsi="Arial" w:cs="Arial"/>
        </w:rPr>
        <w:t>Do not misuse your position or information you gain as a Board Member</w:t>
      </w:r>
    </w:p>
    <w:p w:rsidR="006D669B" w:rsidRPr="00611EF2" w:rsidRDefault="006D669B" w:rsidP="006D669B">
      <w:pPr>
        <w:pStyle w:val="ListParagraph"/>
        <w:numPr>
          <w:ilvl w:val="0"/>
          <w:numId w:val="16"/>
        </w:numPr>
        <w:tabs>
          <w:tab w:val="left" w:pos="3260"/>
        </w:tabs>
        <w:spacing w:after="120" w:line="240" w:lineRule="auto"/>
        <w:contextualSpacing w:val="0"/>
        <w:jc w:val="both"/>
        <w:rPr>
          <w:rFonts w:ascii="Arial" w:hAnsi="Arial" w:cs="Arial"/>
        </w:rPr>
      </w:pPr>
      <w:r w:rsidRPr="00611EF2">
        <w:rPr>
          <w:rFonts w:ascii="Arial" w:hAnsi="Arial" w:cs="Arial"/>
        </w:rPr>
        <w:t>Maintain confidentiality of Board Meetings and of all information you gain because of your role on the Board in line with the confidentiality policy</w:t>
      </w:r>
    </w:p>
    <w:p w:rsidR="006D669B" w:rsidRPr="00611EF2" w:rsidRDefault="006D669B" w:rsidP="006D669B">
      <w:pPr>
        <w:pStyle w:val="ListParagraph"/>
        <w:numPr>
          <w:ilvl w:val="0"/>
          <w:numId w:val="16"/>
        </w:numPr>
        <w:spacing w:after="120" w:line="240" w:lineRule="auto"/>
        <w:contextualSpacing w:val="0"/>
        <w:jc w:val="both"/>
        <w:rPr>
          <w:rFonts w:ascii="Arial" w:eastAsia="Times New Roman" w:hAnsi="Arial" w:cs="Arial"/>
          <w:color w:val="212121"/>
          <w:lang w:eastAsia="en-GB"/>
        </w:rPr>
      </w:pPr>
      <w:r w:rsidRPr="00611EF2">
        <w:rPr>
          <w:rFonts w:ascii="Arial" w:eastAsia="Times New Roman" w:hAnsi="Arial" w:cs="Arial"/>
          <w:color w:val="212121"/>
          <w:lang w:eastAsia="en-GB"/>
        </w:rPr>
        <w:t xml:space="preserve">Do not </w:t>
      </w:r>
      <w:r>
        <w:rPr>
          <w:rFonts w:ascii="Arial" w:eastAsia="Times New Roman" w:hAnsi="Arial" w:cs="Arial"/>
          <w:color w:val="212121"/>
          <w:lang w:eastAsia="en-GB"/>
        </w:rPr>
        <w:t xml:space="preserve">share or </w:t>
      </w:r>
      <w:r w:rsidRPr="00611EF2">
        <w:rPr>
          <w:rFonts w:ascii="Arial" w:eastAsia="Times New Roman" w:hAnsi="Arial" w:cs="Arial"/>
          <w:color w:val="212121"/>
          <w:lang w:eastAsia="en-GB"/>
        </w:rPr>
        <w:t>publish any Praxis Care infor</w:t>
      </w:r>
      <w:r w:rsidR="00EF7C0B">
        <w:rPr>
          <w:rFonts w:ascii="Arial" w:eastAsia="Times New Roman" w:hAnsi="Arial" w:cs="Arial"/>
          <w:color w:val="212121"/>
          <w:lang w:eastAsia="en-GB"/>
        </w:rPr>
        <w:t>mation without prior permission</w:t>
      </w:r>
    </w:p>
    <w:p w:rsidR="006D669B" w:rsidRPr="00611EF2" w:rsidRDefault="006D669B" w:rsidP="006D669B">
      <w:pPr>
        <w:pStyle w:val="ListParagraph"/>
        <w:numPr>
          <w:ilvl w:val="0"/>
          <w:numId w:val="16"/>
        </w:numPr>
        <w:tabs>
          <w:tab w:val="left" w:pos="2428"/>
        </w:tabs>
        <w:spacing w:after="120" w:line="240" w:lineRule="auto"/>
        <w:contextualSpacing w:val="0"/>
        <w:jc w:val="both"/>
        <w:rPr>
          <w:rFonts w:ascii="Arial" w:hAnsi="Arial" w:cs="Arial"/>
        </w:rPr>
      </w:pPr>
      <w:r w:rsidRPr="00611EF2">
        <w:rPr>
          <w:rFonts w:ascii="Arial" w:hAnsi="Arial" w:cs="Arial"/>
        </w:rPr>
        <w:t>Communicate openly, honestly and candidly, whilst respecting confidentiality</w:t>
      </w:r>
    </w:p>
    <w:p w:rsidR="000B3894" w:rsidRDefault="006D669B" w:rsidP="006D669B">
      <w:pPr>
        <w:numPr>
          <w:ilvl w:val="0"/>
          <w:numId w:val="16"/>
        </w:numPr>
        <w:autoSpaceDE w:val="0"/>
        <w:autoSpaceDN w:val="0"/>
        <w:adjustRightInd w:val="0"/>
        <w:spacing w:after="120" w:line="240" w:lineRule="auto"/>
        <w:jc w:val="both"/>
        <w:rPr>
          <w:rFonts w:ascii="Arial" w:hAnsi="Arial" w:cs="Arial"/>
        </w:rPr>
      </w:pPr>
      <w:r w:rsidRPr="00611EF2">
        <w:rPr>
          <w:rFonts w:ascii="Arial" w:hAnsi="Arial" w:cs="Arial"/>
        </w:rPr>
        <w:t xml:space="preserve">Understand and perform your roles and responsibilities to the best </w:t>
      </w:r>
      <w:r w:rsidR="00EF7C0B">
        <w:rPr>
          <w:rFonts w:ascii="Arial" w:hAnsi="Arial" w:cs="Arial"/>
        </w:rPr>
        <w:t>of your abilities at all times</w:t>
      </w:r>
    </w:p>
    <w:p w:rsidR="000B3894" w:rsidRDefault="000B3894">
      <w:pPr>
        <w:spacing w:after="0" w:line="240" w:lineRule="auto"/>
        <w:rPr>
          <w:rFonts w:ascii="Arial" w:hAnsi="Arial" w:cs="Arial"/>
        </w:rPr>
      </w:pPr>
      <w:r>
        <w:rPr>
          <w:rFonts w:ascii="Arial" w:hAnsi="Arial" w:cs="Arial"/>
        </w:rPr>
        <w:br w:type="page"/>
      </w:r>
    </w:p>
    <w:p w:rsidR="006D669B" w:rsidRPr="00611EF2" w:rsidRDefault="006D669B" w:rsidP="006D669B">
      <w:pPr>
        <w:pStyle w:val="ListParagraph"/>
        <w:numPr>
          <w:ilvl w:val="0"/>
          <w:numId w:val="16"/>
        </w:numPr>
        <w:spacing w:after="120" w:line="240" w:lineRule="auto"/>
        <w:contextualSpacing w:val="0"/>
        <w:jc w:val="both"/>
        <w:rPr>
          <w:rFonts w:ascii="Arial" w:hAnsi="Arial" w:cs="Arial"/>
          <w:color w:val="212121"/>
        </w:rPr>
      </w:pPr>
      <w:r w:rsidRPr="00611EF2">
        <w:rPr>
          <w:rFonts w:ascii="Arial" w:hAnsi="Arial" w:cs="Arial"/>
          <w:color w:val="212121"/>
        </w:rPr>
        <w:lastRenderedPageBreak/>
        <w:t>Deliver your responsibilities in a professional manner, fostering a positive board culture. This includes:</w:t>
      </w:r>
    </w:p>
    <w:p w:rsidR="006D669B" w:rsidRPr="00611EF2" w:rsidRDefault="006D669B" w:rsidP="006D669B">
      <w:pPr>
        <w:pStyle w:val="ListParagraph"/>
        <w:numPr>
          <w:ilvl w:val="1"/>
          <w:numId w:val="16"/>
        </w:numPr>
        <w:spacing w:after="120" w:line="240" w:lineRule="auto"/>
        <w:contextualSpacing w:val="0"/>
        <w:jc w:val="both"/>
        <w:rPr>
          <w:rFonts w:ascii="Arial" w:hAnsi="Arial" w:cs="Arial"/>
          <w:color w:val="212121"/>
        </w:rPr>
      </w:pPr>
      <w:r w:rsidRPr="00611EF2">
        <w:rPr>
          <w:rFonts w:ascii="Arial" w:hAnsi="Arial" w:cs="Arial"/>
          <w:color w:val="212121"/>
        </w:rPr>
        <w:t>Preparation: Reviewing all relevant materials before meetings.</w:t>
      </w:r>
    </w:p>
    <w:p w:rsidR="006D669B" w:rsidRPr="00611EF2" w:rsidRDefault="006D669B" w:rsidP="006D669B">
      <w:pPr>
        <w:pStyle w:val="ListParagraph"/>
        <w:numPr>
          <w:ilvl w:val="1"/>
          <w:numId w:val="16"/>
        </w:numPr>
        <w:spacing w:after="120" w:line="240" w:lineRule="auto"/>
        <w:contextualSpacing w:val="0"/>
        <w:jc w:val="both"/>
        <w:rPr>
          <w:rFonts w:ascii="Arial" w:hAnsi="Arial" w:cs="Arial"/>
          <w:color w:val="212121"/>
        </w:rPr>
      </w:pPr>
      <w:r w:rsidRPr="00611EF2">
        <w:rPr>
          <w:rFonts w:ascii="Arial" w:hAnsi="Arial" w:cs="Arial"/>
          <w:color w:val="212121"/>
        </w:rPr>
        <w:t>Participation: Actively participating in discussions and decision-making.</w:t>
      </w:r>
    </w:p>
    <w:p w:rsidR="006D669B" w:rsidRPr="00611EF2" w:rsidRDefault="006D669B" w:rsidP="006D669B">
      <w:pPr>
        <w:pStyle w:val="ListParagraph"/>
        <w:numPr>
          <w:ilvl w:val="1"/>
          <w:numId w:val="16"/>
        </w:numPr>
        <w:spacing w:after="120" w:line="240" w:lineRule="auto"/>
        <w:contextualSpacing w:val="0"/>
        <w:jc w:val="both"/>
        <w:rPr>
          <w:rFonts w:ascii="Arial" w:hAnsi="Arial" w:cs="Arial"/>
          <w:color w:val="212121"/>
        </w:rPr>
      </w:pPr>
      <w:r w:rsidRPr="00611EF2">
        <w:rPr>
          <w:rFonts w:ascii="Arial" w:hAnsi="Arial" w:cs="Arial"/>
          <w:color w:val="212121"/>
        </w:rPr>
        <w:t xml:space="preserve">Collaboration: Working co-operatively with other Board Members and management to ensure that </w:t>
      </w:r>
      <w:r w:rsidRPr="00611EF2">
        <w:rPr>
          <w:rFonts w:ascii="Arial" w:hAnsi="Arial" w:cs="Arial"/>
        </w:rPr>
        <w:t>all decisions are made in the best interests of the charity</w:t>
      </w:r>
    </w:p>
    <w:p w:rsidR="006D669B" w:rsidRPr="00EF7C0B" w:rsidRDefault="006D669B" w:rsidP="006D669B">
      <w:pPr>
        <w:numPr>
          <w:ilvl w:val="0"/>
          <w:numId w:val="16"/>
        </w:numPr>
        <w:autoSpaceDE w:val="0"/>
        <w:autoSpaceDN w:val="0"/>
        <w:adjustRightInd w:val="0"/>
        <w:spacing w:after="120" w:line="240" w:lineRule="auto"/>
        <w:jc w:val="both"/>
        <w:rPr>
          <w:rFonts w:ascii="Arial" w:hAnsi="Arial" w:cs="Arial"/>
        </w:rPr>
      </w:pPr>
      <w:r w:rsidRPr="00611EF2">
        <w:rPr>
          <w:rFonts w:ascii="Arial" w:hAnsi="Arial" w:cs="Arial"/>
        </w:rPr>
        <w:t xml:space="preserve">Ensure contributions are informed and impartial and consider the input and experience of other </w:t>
      </w:r>
      <w:r w:rsidR="00EF7C0B" w:rsidRPr="00EF7C0B">
        <w:rPr>
          <w:rFonts w:ascii="Arial" w:hAnsi="Arial" w:cs="Arial"/>
        </w:rPr>
        <w:t>Board Members</w:t>
      </w:r>
    </w:p>
    <w:p w:rsidR="006D669B" w:rsidRPr="00EF7C0B" w:rsidRDefault="006D669B" w:rsidP="006D669B">
      <w:pPr>
        <w:pStyle w:val="ListParagraph"/>
        <w:numPr>
          <w:ilvl w:val="0"/>
          <w:numId w:val="16"/>
        </w:numPr>
        <w:spacing w:after="120" w:line="240" w:lineRule="auto"/>
        <w:contextualSpacing w:val="0"/>
        <w:jc w:val="both"/>
        <w:rPr>
          <w:rFonts w:ascii="Arial" w:eastAsia="Times New Roman" w:hAnsi="Arial" w:cs="Arial"/>
          <w:lang w:eastAsia="en-GB"/>
        </w:rPr>
      </w:pPr>
      <w:r w:rsidRPr="00EF7C0B">
        <w:rPr>
          <w:rFonts w:ascii="Arial" w:eastAsia="Times New Roman" w:hAnsi="Arial" w:cs="Arial"/>
          <w:lang w:eastAsia="en-GB"/>
        </w:rPr>
        <w:t xml:space="preserve">Be accountable for your decisions and actions and apply scrutiny appropriate to your role as </w:t>
      </w:r>
      <w:r w:rsidR="00EF7C0B" w:rsidRPr="00EF7C0B">
        <w:rPr>
          <w:rFonts w:ascii="Arial" w:eastAsia="Times New Roman" w:hAnsi="Arial" w:cs="Arial"/>
          <w:lang w:eastAsia="en-GB"/>
        </w:rPr>
        <w:t xml:space="preserve">a </w:t>
      </w:r>
      <w:r w:rsidR="00EF7C0B" w:rsidRPr="00EF7C0B">
        <w:rPr>
          <w:rFonts w:ascii="Arial" w:hAnsi="Arial" w:cs="Arial"/>
        </w:rPr>
        <w:t xml:space="preserve">Board Member </w:t>
      </w:r>
      <w:r w:rsidRPr="00EF7C0B">
        <w:rPr>
          <w:rFonts w:ascii="Arial" w:eastAsia="Times New Roman" w:hAnsi="Arial" w:cs="Arial"/>
          <w:lang w:eastAsia="en-GB"/>
        </w:rPr>
        <w:t xml:space="preserve">who </w:t>
      </w:r>
      <w:r w:rsidRPr="00EF7C0B">
        <w:rPr>
          <w:rFonts w:ascii="Arial" w:hAnsi="Arial" w:cs="Arial"/>
        </w:rPr>
        <w:t>shares responsibility for board decisions</w:t>
      </w:r>
    </w:p>
    <w:p w:rsidR="006D669B" w:rsidRPr="00611EF2" w:rsidRDefault="00EF7C0B" w:rsidP="006D669B">
      <w:pPr>
        <w:pStyle w:val="ListParagraph"/>
        <w:numPr>
          <w:ilvl w:val="0"/>
          <w:numId w:val="16"/>
        </w:numPr>
        <w:spacing w:after="120" w:line="240" w:lineRule="auto"/>
        <w:contextualSpacing w:val="0"/>
        <w:jc w:val="both"/>
        <w:rPr>
          <w:rFonts w:ascii="Arial" w:hAnsi="Arial" w:cs="Arial"/>
        </w:rPr>
      </w:pPr>
      <w:r>
        <w:rPr>
          <w:rFonts w:ascii="Arial" w:hAnsi="Arial" w:cs="Arial"/>
        </w:rPr>
        <w:t>P</w:t>
      </w:r>
      <w:r w:rsidR="006D669B" w:rsidRPr="00611EF2">
        <w:rPr>
          <w:rFonts w:ascii="Arial" w:hAnsi="Arial" w:cs="Arial"/>
        </w:rPr>
        <w:t>articipate in subcommittees, meetings and special events when required</w:t>
      </w:r>
    </w:p>
    <w:p w:rsidR="006D669B" w:rsidRPr="00611EF2" w:rsidDel="006B52B5" w:rsidRDefault="006D669B" w:rsidP="006D669B">
      <w:pPr>
        <w:numPr>
          <w:ilvl w:val="0"/>
          <w:numId w:val="16"/>
        </w:numPr>
        <w:autoSpaceDE w:val="0"/>
        <w:autoSpaceDN w:val="0"/>
        <w:adjustRightInd w:val="0"/>
        <w:spacing w:after="120" w:line="240" w:lineRule="auto"/>
        <w:jc w:val="both"/>
        <w:rPr>
          <w:rFonts w:ascii="Arial" w:hAnsi="Arial" w:cs="Arial"/>
          <w:color w:val="212121"/>
        </w:rPr>
      </w:pPr>
      <w:r w:rsidRPr="00611EF2">
        <w:rPr>
          <w:rFonts w:ascii="Arial" w:hAnsi="Arial" w:cs="Arial"/>
        </w:rPr>
        <w:t xml:space="preserve">Always respect the authority of the Chairperson of the </w:t>
      </w:r>
      <w:r w:rsidR="00EF7C0B">
        <w:rPr>
          <w:rFonts w:ascii="Arial" w:hAnsi="Arial" w:cs="Arial"/>
        </w:rPr>
        <w:t>B</w:t>
      </w:r>
      <w:r w:rsidRPr="00611EF2">
        <w:rPr>
          <w:rFonts w:ascii="Arial" w:hAnsi="Arial" w:cs="Arial"/>
        </w:rPr>
        <w:t>oard, and</w:t>
      </w:r>
      <w:r w:rsidR="00EF7C0B">
        <w:rPr>
          <w:rFonts w:ascii="Arial" w:hAnsi="Arial" w:cs="Arial"/>
        </w:rPr>
        <w:t xml:space="preserve"> the Chairperson of any meeting</w:t>
      </w:r>
    </w:p>
    <w:p w:rsidR="006D669B" w:rsidRPr="00611EF2" w:rsidRDefault="006D669B" w:rsidP="006D669B">
      <w:pPr>
        <w:pStyle w:val="ListParagraph"/>
        <w:numPr>
          <w:ilvl w:val="0"/>
          <w:numId w:val="16"/>
        </w:numPr>
        <w:spacing w:after="120" w:line="240" w:lineRule="auto"/>
        <w:contextualSpacing w:val="0"/>
        <w:jc w:val="both"/>
        <w:rPr>
          <w:rFonts w:ascii="Arial" w:eastAsia="Times New Roman" w:hAnsi="Arial" w:cs="Arial"/>
          <w:lang w:eastAsia="en-GB"/>
        </w:rPr>
      </w:pPr>
      <w:r w:rsidRPr="00611EF2">
        <w:rPr>
          <w:rFonts w:ascii="Arial" w:eastAsia="Times New Roman" w:hAnsi="Arial" w:cs="Arial"/>
          <w:color w:val="212121"/>
          <w:lang w:eastAsia="en-GB"/>
        </w:rPr>
        <w:t>Comply with all applicable laws, regulations, and organisation policies</w:t>
      </w:r>
    </w:p>
    <w:p w:rsidR="00C36A3E" w:rsidRPr="00C36A3E" w:rsidRDefault="00C36A3E" w:rsidP="00985CF1">
      <w:pPr>
        <w:pStyle w:val="ListParagraph"/>
        <w:spacing w:after="80" w:line="360" w:lineRule="auto"/>
        <w:ind w:left="360"/>
        <w:jc w:val="both"/>
        <w:rPr>
          <w:rFonts w:ascii="Arial" w:hAnsi="Arial" w:cs="Arial"/>
          <w:b/>
          <w:color w:val="000000"/>
        </w:rPr>
      </w:pPr>
      <w:r w:rsidRPr="00C36A3E">
        <w:rPr>
          <w:rFonts w:ascii="Arial" w:hAnsi="Arial" w:cs="Arial"/>
          <w:b/>
          <w:color w:val="000000"/>
        </w:rPr>
        <w:t>Independent Professional Advice</w:t>
      </w:r>
    </w:p>
    <w:p w:rsidR="00C36A3E" w:rsidRPr="00C36A3E" w:rsidRDefault="00C36A3E" w:rsidP="00C36A3E">
      <w:pPr>
        <w:pStyle w:val="ListParagraph"/>
        <w:numPr>
          <w:ilvl w:val="0"/>
          <w:numId w:val="16"/>
        </w:numPr>
        <w:autoSpaceDE w:val="0"/>
        <w:autoSpaceDN w:val="0"/>
        <w:adjustRightInd w:val="0"/>
        <w:spacing w:after="0" w:line="240" w:lineRule="auto"/>
        <w:jc w:val="both"/>
        <w:rPr>
          <w:rFonts w:ascii="Arial" w:hAnsi="Arial" w:cs="Arial"/>
        </w:rPr>
      </w:pPr>
      <w:r w:rsidRPr="00C36A3E">
        <w:rPr>
          <w:rFonts w:ascii="Arial" w:hAnsi="Arial" w:cs="Arial"/>
        </w:rPr>
        <w:t>Members, in the furtherance of their duties, may take independent professional advice, if necessary, at the reasonable expense of the Provider.</w:t>
      </w:r>
    </w:p>
    <w:p w:rsidR="00C36A3E" w:rsidRPr="00C36A3E" w:rsidRDefault="00C36A3E" w:rsidP="00C36A3E">
      <w:pPr>
        <w:pStyle w:val="ListParagraph"/>
        <w:numPr>
          <w:ilvl w:val="0"/>
          <w:numId w:val="16"/>
        </w:numPr>
        <w:spacing w:after="80"/>
        <w:jc w:val="both"/>
        <w:rPr>
          <w:rFonts w:ascii="Arial" w:hAnsi="Arial" w:cs="Arial"/>
        </w:rPr>
      </w:pPr>
      <w:r w:rsidRPr="00C36A3E">
        <w:rPr>
          <w:rFonts w:ascii="Arial" w:hAnsi="Arial" w:cs="Arial"/>
          <w:color w:val="000000"/>
        </w:rPr>
        <w:t>Where it is considered that professional advice is required</w:t>
      </w:r>
      <w:r w:rsidRPr="00C36A3E">
        <w:rPr>
          <w:rFonts w:ascii="Arial" w:hAnsi="Arial" w:cs="Arial"/>
        </w:rPr>
        <w:t xml:space="preserve"> in order to fulfil their responsibilities</w:t>
      </w:r>
      <w:r w:rsidRPr="00C36A3E">
        <w:rPr>
          <w:rFonts w:ascii="Arial" w:hAnsi="Arial" w:cs="Arial"/>
          <w:color w:val="000000"/>
        </w:rPr>
        <w:t xml:space="preserve">, </w:t>
      </w:r>
      <w:proofErr w:type="spellStart"/>
      <w:r w:rsidRPr="00C36A3E">
        <w:rPr>
          <w:rFonts w:ascii="Arial" w:hAnsi="Arial" w:cs="Arial"/>
          <w:color w:val="000000"/>
        </w:rPr>
        <w:t>eg</w:t>
      </w:r>
      <w:proofErr w:type="spellEnd"/>
      <w:r w:rsidRPr="00C36A3E">
        <w:rPr>
          <w:rFonts w:ascii="Arial" w:hAnsi="Arial" w:cs="Arial"/>
          <w:color w:val="000000"/>
        </w:rPr>
        <w:t xml:space="preserve"> in relation to financial or legal matters, </w:t>
      </w:r>
      <w:r w:rsidRPr="00C36A3E">
        <w:rPr>
          <w:rFonts w:ascii="Arial" w:hAnsi="Arial" w:cs="Arial"/>
        </w:rPr>
        <w:t>Board Members may seek advice from the functional expert on the Board in the first instance.</w:t>
      </w:r>
    </w:p>
    <w:p w:rsidR="00C36A3E" w:rsidRPr="00C36A3E" w:rsidRDefault="00C36A3E" w:rsidP="00C36A3E">
      <w:pPr>
        <w:pStyle w:val="ListParagraph"/>
        <w:numPr>
          <w:ilvl w:val="0"/>
          <w:numId w:val="16"/>
        </w:numPr>
        <w:jc w:val="both"/>
        <w:rPr>
          <w:rFonts w:ascii="Arial" w:hAnsi="Arial" w:cs="Arial"/>
        </w:rPr>
      </w:pPr>
      <w:r w:rsidRPr="00C36A3E">
        <w:rPr>
          <w:rFonts w:ascii="Arial" w:hAnsi="Arial" w:cs="Arial"/>
        </w:rPr>
        <w:t>If assurances / clarification cannot be provided through this forum, then an external expert will be identified / approached to provide independent advice to the Board Member(s)</w:t>
      </w:r>
      <w:r w:rsidR="000B3894">
        <w:rPr>
          <w:rFonts w:ascii="Arial" w:hAnsi="Arial" w:cs="Arial"/>
        </w:rPr>
        <w:t xml:space="preserve"> in line with agreed procedures</w:t>
      </w:r>
      <w:r w:rsidRPr="00C36A3E">
        <w:rPr>
          <w:rFonts w:ascii="Arial" w:hAnsi="Arial" w:cs="Arial"/>
        </w:rPr>
        <w:t>.</w:t>
      </w:r>
    </w:p>
    <w:p w:rsidR="006D669B" w:rsidRPr="00611EF2" w:rsidRDefault="006D669B" w:rsidP="006D669B">
      <w:pPr>
        <w:spacing w:after="0" w:line="240" w:lineRule="auto"/>
        <w:jc w:val="both"/>
        <w:rPr>
          <w:rFonts w:ascii="Arial" w:eastAsia="Times New Roman" w:hAnsi="Arial" w:cs="Arial"/>
          <w:color w:val="212121"/>
          <w:lang w:eastAsia="en-GB"/>
        </w:rPr>
      </w:pPr>
    </w:p>
    <w:p w:rsidR="006D669B" w:rsidRPr="00611EF2" w:rsidRDefault="006D669B" w:rsidP="006D669B">
      <w:pPr>
        <w:spacing w:after="0" w:line="240" w:lineRule="auto"/>
        <w:jc w:val="both"/>
        <w:rPr>
          <w:rFonts w:ascii="Arial" w:eastAsia="Times New Roman" w:hAnsi="Arial" w:cs="Arial"/>
          <w:color w:val="212121"/>
          <w:lang w:eastAsia="en-GB"/>
        </w:rPr>
      </w:pPr>
      <w:r w:rsidRPr="00611EF2">
        <w:rPr>
          <w:rFonts w:ascii="Arial" w:eastAsia="Times New Roman" w:hAnsi="Arial" w:cs="Arial"/>
          <w:color w:val="212121"/>
          <w:lang w:eastAsia="en-GB"/>
        </w:rPr>
        <w:t>This Code of Conduct shall be reviewed periodically to ensure it remains relevant and effective.</w:t>
      </w:r>
    </w:p>
    <w:p w:rsidR="006D669B" w:rsidRPr="00611EF2" w:rsidRDefault="006D669B" w:rsidP="006D669B">
      <w:pPr>
        <w:tabs>
          <w:tab w:val="left" w:pos="3260"/>
        </w:tabs>
        <w:spacing w:after="0" w:line="240" w:lineRule="auto"/>
        <w:jc w:val="both"/>
        <w:rPr>
          <w:rFonts w:ascii="Arial" w:hAnsi="Arial" w:cs="Arial"/>
          <w:b/>
        </w:rPr>
      </w:pPr>
    </w:p>
    <w:p w:rsidR="006D669B" w:rsidRPr="00611EF2" w:rsidRDefault="006D669B" w:rsidP="006D669B">
      <w:pPr>
        <w:tabs>
          <w:tab w:val="left" w:pos="3260"/>
        </w:tabs>
        <w:spacing w:after="0" w:line="240" w:lineRule="auto"/>
        <w:jc w:val="both"/>
        <w:rPr>
          <w:rFonts w:ascii="Arial" w:hAnsi="Arial" w:cs="Arial"/>
          <w:b/>
        </w:rPr>
      </w:pPr>
      <w:r w:rsidRPr="00611EF2">
        <w:rPr>
          <w:rFonts w:ascii="Arial" w:hAnsi="Arial" w:cs="Arial"/>
          <w:b/>
        </w:rPr>
        <w:t>A copy of this Code must be signed by Board Members on appointment and renewed annually.</w:t>
      </w:r>
    </w:p>
    <w:p w:rsidR="006D669B" w:rsidRPr="00611EF2" w:rsidRDefault="006D669B" w:rsidP="006D669B">
      <w:pPr>
        <w:tabs>
          <w:tab w:val="left" w:pos="3260"/>
        </w:tabs>
        <w:spacing w:after="0" w:line="240" w:lineRule="auto"/>
        <w:jc w:val="both"/>
        <w:rPr>
          <w:rFonts w:ascii="Arial" w:hAnsi="Arial" w:cs="Arial"/>
          <w:b/>
        </w:rPr>
      </w:pPr>
    </w:p>
    <w:p w:rsidR="006D669B" w:rsidRPr="00611EF2" w:rsidRDefault="006D669B" w:rsidP="006D669B">
      <w:pPr>
        <w:autoSpaceDE w:val="0"/>
        <w:autoSpaceDN w:val="0"/>
        <w:adjustRightInd w:val="0"/>
        <w:spacing w:after="0" w:line="240" w:lineRule="auto"/>
        <w:jc w:val="both"/>
        <w:rPr>
          <w:rFonts w:ascii="Arial" w:eastAsia="Times New Roman" w:hAnsi="Arial" w:cs="Arial"/>
        </w:rPr>
      </w:pPr>
      <w:r w:rsidRPr="00611EF2">
        <w:rPr>
          <w:rFonts w:ascii="Arial" w:eastAsia="Times New Roman" w:hAnsi="Arial" w:cs="Arial"/>
        </w:rPr>
        <w:t xml:space="preserve">Where a </w:t>
      </w:r>
      <w:r>
        <w:rPr>
          <w:rFonts w:ascii="Arial" w:eastAsia="Times New Roman" w:hAnsi="Arial" w:cs="Arial"/>
        </w:rPr>
        <w:t>Board Member</w:t>
      </w:r>
      <w:r w:rsidRPr="00611EF2">
        <w:rPr>
          <w:rFonts w:ascii="Arial" w:eastAsia="Times New Roman" w:hAnsi="Arial" w:cs="Arial"/>
        </w:rPr>
        <w:t xml:space="preserve"> is found to be in breach of the standards outlined in the Code of Conduct he or she will be asked to meet with the Chairperson of the board to assess his or her suitability for the role.  </w:t>
      </w:r>
    </w:p>
    <w:p w:rsidR="006D669B" w:rsidRDefault="006D669B" w:rsidP="006D669B">
      <w:pPr>
        <w:autoSpaceDE w:val="0"/>
        <w:autoSpaceDN w:val="0"/>
        <w:adjustRightInd w:val="0"/>
        <w:spacing w:after="0" w:line="240" w:lineRule="auto"/>
        <w:jc w:val="both"/>
        <w:rPr>
          <w:rFonts w:ascii="Arial" w:eastAsia="Times New Roman" w:hAnsi="Arial" w:cs="Arial"/>
        </w:rPr>
      </w:pPr>
      <w:r w:rsidRPr="00611EF2">
        <w:rPr>
          <w:rFonts w:ascii="Arial" w:eastAsia="Times New Roman" w:hAnsi="Arial" w:cs="Arial"/>
        </w:rPr>
        <w:lastRenderedPageBreak/>
        <w:t xml:space="preserve">Consistent breach of the Code of Conduct by a </w:t>
      </w:r>
      <w:r>
        <w:rPr>
          <w:rFonts w:ascii="Arial" w:eastAsia="Times New Roman" w:hAnsi="Arial" w:cs="Arial"/>
        </w:rPr>
        <w:t>Board Member</w:t>
      </w:r>
      <w:r w:rsidRPr="00611EF2">
        <w:rPr>
          <w:rFonts w:ascii="Arial" w:eastAsia="Times New Roman" w:hAnsi="Arial" w:cs="Arial"/>
        </w:rPr>
        <w:t xml:space="preserve"> may result in the </w:t>
      </w:r>
      <w:r w:rsidR="00985CF1">
        <w:rPr>
          <w:rFonts w:ascii="Arial" w:eastAsia="Times New Roman" w:hAnsi="Arial" w:cs="Arial"/>
        </w:rPr>
        <w:t>individual’s</w:t>
      </w:r>
      <w:r w:rsidRPr="00611EF2">
        <w:rPr>
          <w:rFonts w:ascii="Arial" w:eastAsia="Times New Roman" w:hAnsi="Arial" w:cs="Arial"/>
        </w:rPr>
        <w:t xml:space="preserve"> tenure being terminated.</w:t>
      </w:r>
    </w:p>
    <w:p w:rsidR="006D669B" w:rsidRPr="00611EF2" w:rsidRDefault="006D669B" w:rsidP="006D669B">
      <w:pPr>
        <w:autoSpaceDE w:val="0"/>
        <w:autoSpaceDN w:val="0"/>
        <w:adjustRightInd w:val="0"/>
        <w:spacing w:after="0" w:line="240" w:lineRule="auto"/>
        <w:jc w:val="both"/>
        <w:rPr>
          <w:rFonts w:ascii="Arial" w:eastAsia="Times New Roman" w:hAnsi="Arial" w:cs="Arial"/>
        </w:rPr>
      </w:pPr>
    </w:p>
    <w:p w:rsidR="006D669B" w:rsidRPr="00611EF2" w:rsidRDefault="006D669B" w:rsidP="006D669B">
      <w:pPr>
        <w:tabs>
          <w:tab w:val="left" w:pos="3260"/>
        </w:tabs>
        <w:spacing w:after="0" w:line="240" w:lineRule="auto"/>
        <w:jc w:val="both"/>
        <w:rPr>
          <w:rFonts w:ascii="Arial" w:hAnsi="Arial" w:cs="Arial"/>
        </w:rPr>
      </w:pPr>
      <w:r w:rsidRPr="00611EF2">
        <w:rPr>
          <w:rFonts w:ascii="Arial" w:hAnsi="Arial" w:cs="Arial"/>
        </w:rPr>
        <w:t>Depending upon the circumstances, Praxis may also decide to refer the matter to the Charity Commission for Northern Ireland</w:t>
      </w:r>
      <w:r>
        <w:rPr>
          <w:rFonts w:ascii="Arial" w:hAnsi="Arial" w:cs="Arial"/>
        </w:rPr>
        <w:t xml:space="preserve"> and /</w:t>
      </w:r>
      <w:r w:rsidRPr="00611EF2">
        <w:rPr>
          <w:rFonts w:ascii="Arial" w:hAnsi="Arial" w:cs="Arial"/>
        </w:rPr>
        <w:t xml:space="preserve"> or The Charity Regulator Ireland.</w:t>
      </w:r>
    </w:p>
    <w:p w:rsidR="006D669B" w:rsidRPr="00611EF2" w:rsidRDefault="006D669B" w:rsidP="006D669B">
      <w:pPr>
        <w:autoSpaceDE w:val="0"/>
        <w:autoSpaceDN w:val="0"/>
        <w:adjustRightInd w:val="0"/>
        <w:spacing w:after="0" w:line="240" w:lineRule="auto"/>
        <w:jc w:val="both"/>
        <w:rPr>
          <w:rFonts w:ascii="Arial" w:hAnsi="Arial" w:cs="Arial"/>
        </w:rPr>
      </w:pPr>
    </w:p>
    <w:p w:rsidR="006D669B" w:rsidRPr="00611EF2" w:rsidRDefault="006D669B" w:rsidP="006D669B">
      <w:pPr>
        <w:pStyle w:val="ListParagraph"/>
        <w:spacing w:after="0" w:line="240" w:lineRule="auto"/>
        <w:contextualSpacing w:val="0"/>
        <w:jc w:val="both"/>
        <w:rPr>
          <w:rFonts w:ascii="Arial" w:eastAsia="Times New Roman" w:hAnsi="Arial" w:cs="Arial"/>
          <w:lang w:eastAsia="en-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6434"/>
      </w:tblGrid>
      <w:tr w:rsidR="006D669B" w:rsidRPr="00611EF2" w:rsidTr="00F01949">
        <w:tc>
          <w:tcPr>
            <w:tcW w:w="2088" w:type="dxa"/>
          </w:tcPr>
          <w:p w:rsidR="006D669B" w:rsidRPr="00611EF2" w:rsidRDefault="006D669B" w:rsidP="006D669B">
            <w:pPr>
              <w:pStyle w:val="ListParagraph"/>
              <w:spacing w:before="240" w:after="0" w:line="240" w:lineRule="auto"/>
              <w:ind w:left="0"/>
              <w:contextualSpacing w:val="0"/>
              <w:jc w:val="both"/>
              <w:rPr>
                <w:rFonts w:ascii="Arial" w:eastAsia="Times New Roman" w:hAnsi="Arial" w:cs="Arial"/>
                <w:b/>
                <w:lang w:eastAsia="en-GB"/>
              </w:rPr>
            </w:pPr>
            <w:r w:rsidRPr="00611EF2">
              <w:rPr>
                <w:rFonts w:ascii="Arial" w:eastAsia="Times New Roman" w:hAnsi="Arial" w:cs="Arial"/>
                <w:b/>
                <w:lang w:eastAsia="en-GB"/>
              </w:rPr>
              <w:t>NAME</w:t>
            </w:r>
          </w:p>
        </w:tc>
        <w:tc>
          <w:tcPr>
            <w:tcW w:w="6434" w:type="dxa"/>
            <w:tcBorders>
              <w:bottom w:val="single" w:sz="4" w:space="0" w:color="auto"/>
            </w:tcBorders>
          </w:tcPr>
          <w:p w:rsidR="006D669B" w:rsidRPr="00611EF2" w:rsidRDefault="006D669B" w:rsidP="006D669B">
            <w:pPr>
              <w:pStyle w:val="ListParagraph"/>
              <w:spacing w:before="240" w:after="0" w:line="240" w:lineRule="auto"/>
              <w:ind w:left="0"/>
              <w:contextualSpacing w:val="0"/>
              <w:jc w:val="both"/>
              <w:rPr>
                <w:rFonts w:ascii="Arial" w:eastAsia="Times New Roman" w:hAnsi="Arial" w:cs="Arial"/>
                <w:lang w:eastAsia="en-GB"/>
              </w:rPr>
            </w:pPr>
          </w:p>
        </w:tc>
      </w:tr>
      <w:tr w:rsidR="006D669B" w:rsidRPr="00611EF2" w:rsidTr="00F01949">
        <w:tc>
          <w:tcPr>
            <w:tcW w:w="2088" w:type="dxa"/>
          </w:tcPr>
          <w:p w:rsidR="006D669B" w:rsidRPr="00611EF2" w:rsidRDefault="006D669B" w:rsidP="006D669B">
            <w:pPr>
              <w:pStyle w:val="ListParagraph"/>
              <w:spacing w:before="240" w:after="0" w:line="240" w:lineRule="auto"/>
              <w:ind w:left="0"/>
              <w:contextualSpacing w:val="0"/>
              <w:jc w:val="both"/>
              <w:rPr>
                <w:rFonts w:ascii="Arial" w:eastAsia="Times New Roman" w:hAnsi="Arial" w:cs="Arial"/>
                <w:b/>
                <w:lang w:eastAsia="en-GB"/>
              </w:rPr>
            </w:pPr>
            <w:r w:rsidRPr="00611EF2">
              <w:rPr>
                <w:rFonts w:ascii="Arial" w:eastAsia="Times New Roman" w:hAnsi="Arial" w:cs="Arial"/>
                <w:b/>
                <w:lang w:eastAsia="en-GB"/>
              </w:rPr>
              <w:t>SIGNED</w:t>
            </w:r>
          </w:p>
        </w:tc>
        <w:tc>
          <w:tcPr>
            <w:tcW w:w="6434" w:type="dxa"/>
            <w:tcBorders>
              <w:top w:val="single" w:sz="4" w:space="0" w:color="auto"/>
              <w:bottom w:val="single" w:sz="4" w:space="0" w:color="auto"/>
            </w:tcBorders>
          </w:tcPr>
          <w:p w:rsidR="006D669B" w:rsidRPr="00611EF2" w:rsidRDefault="006D669B" w:rsidP="006D669B">
            <w:pPr>
              <w:pStyle w:val="ListParagraph"/>
              <w:spacing w:before="240" w:after="0" w:line="240" w:lineRule="auto"/>
              <w:ind w:left="0"/>
              <w:contextualSpacing w:val="0"/>
              <w:jc w:val="both"/>
              <w:rPr>
                <w:rFonts w:ascii="Arial" w:eastAsia="Times New Roman" w:hAnsi="Arial" w:cs="Arial"/>
                <w:lang w:eastAsia="en-GB"/>
              </w:rPr>
            </w:pPr>
          </w:p>
        </w:tc>
      </w:tr>
      <w:tr w:rsidR="006D669B" w:rsidRPr="00611EF2" w:rsidTr="00F01949">
        <w:tc>
          <w:tcPr>
            <w:tcW w:w="2088" w:type="dxa"/>
          </w:tcPr>
          <w:p w:rsidR="006D669B" w:rsidRPr="00611EF2" w:rsidRDefault="006D669B" w:rsidP="006D669B">
            <w:pPr>
              <w:pStyle w:val="ListParagraph"/>
              <w:spacing w:before="240" w:after="0" w:line="240" w:lineRule="auto"/>
              <w:ind w:left="0"/>
              <w:contextualSpacing w:val="0"/>
              <w:jc w:val="both"/>
              <w:rPr>
                <w:rFonts w:ascii="Arial" w:eastAsia="Times New Roman" w:hAnsi="Arial" w:cs="Arial"/>
                <w:b/>
                <w:lang w:eastAsia="en-GB"/>
              </w:rPr>
            </w:pPr>
            <w:r w:rsidRPr="00611EF2">
              <w:rPr>
                <w:rFonts w:ascii="Arial" w:eastAsia="Times New Roman" w:hAnsi="Arial" w:cs="Arial"/>
                <w:b/>
                <w:lang w:eastAsia="en-GB"/>
              </w:rPr>
              <w:t>DATE</w:t>
            </w:r>
          </w:p>
        </w:tc>
        <w:tc>
          <w:tcPr>
            <w:tcW w:w="6434" w:type="dxa"/>
            <w:tcBorders>
              <w:top w:val="single" w:sz="4" w:space="0" w:color="auto"/>
              <w:bottom w:val="single" w:sz="4" w:space="0" w:color="auto"/>
            </w:tcBorders>
          </w:tcPr>
          <w:p w:rsidR="006D669B" w:rsidRPr="00611EF2" w:rsidRDefault="006D669B" w:rsidP="006D669B">
            <w:pPr>
              <w:pStyle w:val="ListParagraph"/>
              <w:spacing w:before="240" w:after="0" w:line="240" w:lineRule="auto"/>
              <w:ind w:left="0"/>
              <w:contextualSpacing w:val="0"/>
              <w:jc w:val="both"/>
              <w:rPr>
                <w:rFonts w:ascii="Arial" w:eastAsia="Times New Roman" w:hAnsi="Arial" w:cs="Arial"/>
                <w:lang w:eastAsia="en-GB"/>
              </w:rPr>
            </w:pPr>
          </w:p>
        </w:tc>
      </w:tr>
    </w:tbl>
    <w:p w:rsidR="006D669B" w:rsidRPr="00611EF2" w:rsidRDefault="006D669B" w:rsidP="006D669B">
      <w:pPr>
        <w:spacing w:after="0" w:line="240" w:lineRule="auto"/>
        <w:jc w:val="both"/>
        <w:rPr>
          <w:rFonts w:ascii="Arial" w:eastAsia="Times New Roman" w:hAnsi="Arial" w:cs="Arial"/>
          <w:lang w:eastAsia="en-GB"/>
        </w:rPr>
      </w:pPr>
    </w:p>
    <w:p w:rsidR="006D669B" w:rsidRPr="00611EF2" w:rsidRDefault="006D669B" w:rsidP="006D669B">
      <w:pPr>
        <w:spacing w:after="0" w:line="240" w:lineRule="auto"/>
        <w:jc w:val="both"/>
        <w:rPr>
          <w:rFonts w:ascii="Arial" w:eastAsia="Times New Roman" w:hAnsi="Arial" w:cs="Arial"/>
          <w:lang w:eastAsia="en-GB"/>
        </w:rPr>
      </w:pPr>
    </w:p>
    <w:p w:rsidR="006D669B" w:rsidRPr="00611EF2" w:rsidRDefault="006D669B" w:rsidP="006D669B">
      <w:pPr>
        <w:spacing w:after="0" w:line="240" w:lineRule="auto"/>
        <w:jc w:val="both"/>
        <w:rPr>
          <w:rFonts w:ascii="Arial" w:hAnsi="Arial" w:cs="Arial"/>
        </w:rPr>
      </w:pPr>
    </w:p>
    <w:p w:rsidR="00FD0747" w:rsidRPr="006D669B" w:rsidRDefault="00FD0747" w:rsidP="006D669B">
      <w:pPr>
        <w:spacing w:after="0" w:line="240" w:lineRule="auto"/>
      </w:pPr>
    </w:p>
    <w:sectPr w:rsidR="00FD0747" w:rsidRPr="006D669B" w:rsidSect="005F0098">
      <w:footerReference w:type="default" r:id="rId7"/>
      <w:headerReference w:type="first" r:id="rId8"/>
      <w:pgSz w:w="11900" w:h="16840"/>
      <w:pgMar w:top="2268" w:right="992"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B42" w:rsidRDefault="00174EC7">
      <w:r>
        <w:separator/>
      </w:r>
    </w:p>
  </w:endnote>
  <w:endnote w:type="continuationSeparator" w:id="0">
    <w:p w:rsidR="00AD0B42" w:rsidRDefault="0017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246360"/>
      <w:docPartObj>
        <w:docPartGallery w:val="Page Numbers (Bottom of Page)"/>
        <w:docPartUnique/>
      </w:docPartObj>
    </w:sdtPr>
    <w:sdtEndPr>
      <w:rPr>
        <w:noProof/>
      </w:rPr>
    </w:sdtEndPr>
    <w:sdtContent>
      <w:p w:rsidR="005F0098" w:rsidRDefault="00174EC7" w:rsidP="000B3894">
        <w:pPr>
          <w:pStyle w:val="Footer"/>
          <w:jc w:val="center"/>
        </w:pPr>
        <w:r>
          <w:fldChar w:fldCharType="begin"/>
        </w:r>
        <w:r>
          <w:instrText xml:space="preserve"> PAGE   \* MERGEFORMAT </w:instrText>
        </w:r>
        <w:r>
          <w:fldChar w:fldCharType="separate"/>
        </w:r>
        <w:r w:rsidR="008A63C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B42" w:rsidRDefault="00174EC7">
      <w:r>
        <w:separator/>
      </w:r>
    </w:p>
  </w:footnote>
  <w:footnote w:type="continuationSeparator" w:id="0">
    <w:p w:rsidR="00AD0B42" w:rsidRDefault="0017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098" w:rsidRDefault="00174EC7">
    <w:pPr>
      <w:pStyle w:val="Header"/>
    </w:pPr>
    <w:r>
      <w:rPr>
        <w:noProof/>
        <w:lang w:eastAsia="en-GB"/>
      </w:rPr>
      <w:drawing>
        <wp:anchor distT="0" distB="0" distL="114300" distR="114300" simplePos="0" relativeHeight="251657216" behindDoc="1" locked="0" layoutInCell="1" allowOverlap="1">
          <wp:simplePos x="0" y="0"/>
          <wp:positionH relativeFrom="page">
            <wp:posOffset>-635</wp:posOffset>
          </wp:positionH>
          <wp:positionV relativeFrom="page">
            <wp:align>top</wp:align>
          </wp:positionV>
          <wp:extent cx="7560000" cy="1321200"/>
          <wp:effectExtent l="0" t="0" r="3175"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axis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32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894"/>
    <w:multiLevelType w:val="hybridMultilevel"/>
    <w:tmpl w:val="88F82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7288D"/>
    <w:multiLevelType w:val="hybridMultilevel"/>
    <w:tmpl w:val="C404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21D13"/>
    <w:multiLevelType w:val="hybridMultilevel"/>
    <w:tmpl w:val="39667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2E3827"/>
    <w:multiLevelType w:val="hybridMultilevel"/>
    <w:tmpl w:val="DEC0E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27122"/>
    <w:multiLevelType w:val="hybridMultilevel"/>
    <w:tmpl w:val="324E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43AD8"/>
    <w:multiLevelType w:val="hybridMultilevel"/>
    <w:tmpl w:val="767AC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C06906"/>
    <w:multiLevelType w:val="hybridMultilevel"/>
    <w:tmpl w:val="5A22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55738"/>
    <w:multiLevelType w:val="hybridMultilevel"/>
    <w:tmpl w:val="6666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23F8A"/>
    <w:multiLevelType w:val="hybridMultilevel"/>
    <w:tmpl w:val="BB0AE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64E66"/>
    <w:multiLevelType w:val="hybridMultilevel"/>
    <w:tmpl w:val="C9B00BA4"/>
    <w:lvl w:ilvl="0" w:tplc="61708DC4">
      <w:start w:val="1"/>
      <w:numFmt w:val="bullet"/>
      <w:lvlText w:val=""/>
      <w:lvlJc w:val="left"/>
      <w:pPr>
        <w:ind w:left="720" w:hanging="360"/>
      </w:pPr>
      <w:rPr>
        <w:rFonts w:ascii="Symbol" w:hAnsi="Symbol" w:hint="default"/>
      </w:rPr>
    </w:lvl>
    <w:lvl w:ilvl="1" w:tplc="F93C27BA">
      <w:start w:val="1"/>
      <w:numFmt w:val="bullet"/>
      <w:lvlText w:val="o"/>
      <w:lvlJc w:val="left"/>
      <w:pPr>
        <w:ind w:left="1440" w:hanging="360"/>
      </w:pPr>
      <w:rPr>
        <w:rFonts w:ascii="Courier New" w:hAnsi="Courier New" w:cs="Courier New" w:hint="default"/>
      </w:rPr>
    </w:lvl>
    <w:lvl w:ilvl="2" w:tplc="608C47B0">
      <w:start w:val="1"/>
      <w:numFmt w:val="bullet"/>
      <w:lvlText w:val=""/>
      <w:lvlJc w:val="left"/>
      <w:pPr>
        <w:ind w:left="2160" w:hanging="360"/>
      </w:pPr>
      <w:rPr>
        <w:rFonts w:ascii="Wingdings" w:hAnsi="Wingdings" w:hint="default"/>
      </w:rPr>
    </w:lvl>
    <w:lvl w:ilvl="3" w:tplc="A002DA60">
      <w:start w:val="1"/>
      <w:numFmt w:val="bullet"/>
      <w:lvlText w:val=""/>
      <w:lvlJc w:val="left"/>
      <w:pPr>
        <w:ind w:left="2880" w:hanging="360"/>
      </w:pPr>
      <w:rPr>
        <w:rFonts w:ascii="Symbol" w:hAnsi="Symbol" w:hint="default"/>
      </w:rPr>
    </w:lvl>
    <w:lvl w:ilvl="4" w:tplc="1EAC1E4C">
      <w:start w:val="1"/>
      <w:numFmt w:val="bullet"/>
      <w:lvlText w:val="o"/>
      <w:lvlJc w:val="left"/>
      <w:pPr>
        <w:ind w:left="3600" w:hanging="360"/>
      </w:pPr>
      <w:rPr>
        <w:rFonts w:ascii="Courier New" w:hAnsi="Courier New" w:cs="Courier New" w:hint="default"/>
      </w:rPr>
    </w:lvl>
    <w:lvl w:ilvl="5" w:tplc="B4082582">
      <w:start w:val="1"/>
      <w:numFmt w:val="bullet"/>
      <w:lvlText w:val=""/>
      <w:lvlJc w:val="left"/>
      <w:pPr>
        <w:ind w:left="4320" w:hanging="360"/>
      </w:pPr>
      <w:rPr>
        <w:rFonts w:ascii="Wingdings" w:hAnsi="Wingdings" w:hint="default"/>
      </w:rPr>
    </w:lvl>
    <w:lvl w:ilvl="6" w:tplc="5C5A43D2">
      <w:start w:val="1"/>
      <w:numFmt w:val="bullet"/>
      <w:lvlText w:val=""/>
      <w:lvlJc w:val="left"/>
      <w:pPr>
        <w:ind w:left="5040" w:hanging="360"/>
      </w:pPr>
      <w:rPr>
        <w:rFonts w:ascii="Symbol" w:hAnsi="Symbol" w:hint="default"/>
      </w:rPr>
    </w:lvl>
    <w:lvl w:ilvl="7" w:tplc="3A264192">
      <w:start w:val="1"/>
      <w:numFmt w:val="bullet"/>
      <w:lvlText w:val="o"/>
      <w:lvlJc w:val="left"/>
      <w:pPr>
        <w:ind w:left="5760" w:hanging="360"/>
      </w:pPr>
      <w:rPr>
        <w:rFonts w:ascii="Courier New" w:hAnsi="Courier New" w:cs="Courier New" w:hint="default"/>
      </w:rPr>
    </w:lvl>
    <w:lvl w:ilvl="8" w:tplc="FF445F8E">
      <w:start w:val="1"/>
      <w:numFmt w:val="bullet"/>
      <w:lvlText w:val=""/>
      <w:lvlJc w:val="left"/>
      <w:pPr>
        <w:ind w:left="6480" w:hanging="360"/>
      </w:pPr>
      <w:rPr>
        <w:rFonts w:ascii="Wingdings" w:hAnsi="Wingdings" w:hint="default"/>
      </w:rPr>
    </w:lvl>
  </w:abstractNum>
  <w:abstractNum w:abstractNumId="10" w15:restartNumberingAfterBreak="0">
    <w:nsid w:val="54ED6277"/>
    <w:multiLevelType w:val="hybridMultilevel"/>
    <w:tmpl w:val="6BE2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BB73DB"/>
    <w:multiLevelType w:val="hybridMultilevel"/>
    <w:tmpl w:val="D626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C47CB9"/>
    <w:multiLevelType w:val="hybridMultilevel"/>
    <w:tmpl w:val="18C00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C13AD"/>
    <w:multiLevelType w:val="hybridMultilevel"/>
    <w:tmpl w:val="33BE4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01CDB"/>
    <w:multiLevelType w:val="hybridMultilevel"/>
    <w:tmpl w:val="6E4E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E7119"/>
    <w:multiLevelType w:val="hybridMultilevel"/>
    <w:tmpl w:val="466AB726"/>
    <w:lvl w:ilvl="0" w:tplc="7AEE8DC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6"/>
  </w:num>
  <w:num w:numId="5">
    <w:abstractNumId w:val="10"/>
  </w:num>
  <w:num w:numId="6">
    <w:abstractNumId w:val="0"/>
  </w:num>
  <w:num w:numId="7">
    <w:abstractNumId w:val="12"/>
  </w:num>
  <w:num w:numId="8">
    <w:abstractNumId w:val="11"/>
  </w:num>
  <w:num w:numId="9">
    <w:abstractNumId w:val="7"/>
  </w:num>
  <w:num w:numId="10">
    <w:abstractNumId w:val="4"/>
  </w:num>
  <w:num w:numId="11">
    <w:abstractNumId w:val="13"/>
  </w:num>
  <w:num w:numId="12">
    <w:abstractNumId w:val="3"/>
  </w:num>
  <w:num w:numId="13">
    <w:abstractNumId w:val="9"/>
  </w:num>
  <w:num w:numId="14">
    <w:abstractNumId w:val="5"/>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FB"/>
    <w:rsid w:val="00095289"/>
    <w:rsid w:val="000B3894"/>
    <w:rsid w:val="000E63DF"/>
    <w:rsid w:val="00105C6F"/>
    <w:rsid w:val="001671FB"/>
    <w:rsid w:val="00174EC7"/>
    <w:rsid w:val="001E6634"/>
    <w:rsid w:val="00234B11"/>
    <w:rsid w:val="002C59EB"/>
    <w:rsid w:val="002E6148"/>
    <w:rsid w:val="003E4B99"/>
    <w:rsid w:val="003F6E22"/>
    <w:rsid w:val="00432054"/>
    <w:rsid w:val="004B7253"/>
    <w:rsid w:val="004F0EAC"/>
    <w:rsid w:val="00515EFB"/>
    <w:rsid w:val="005F0098"/>
    <w:rsid w:val="005F06CB"/>
    <w:rsid w:val="00620BC1"/>
    <w:rsid w:val="006A2793"/>
    <w:rsid w:val="006A5D2A"/>
    <w:rsid w:val="006D669B"/>
    <w:rsid w:val="00702ED1"/>
    <w:rsid w:val="008A63C3"/>
    <w:rsid w:val="008B30BB"/>
    <w:rsid w:val="008D60AC"/>
    <w:rsid w:val="00952466"/>
    <w:rsid w:val="00985CF1"/>
    <w:rsid w:val="009F67F1"/>
    <w:rsid w:val="00A575A7"/>
    <w:rsid w:val="00AB2450"/>
    <w:rsid w:val="00AD0B42"/>
    <w:rsid w:val="00BB4748"/>
    <w:rsid w:val="00BC291E"/>
    <w:rsid w:val="00BD7123"/>
    <w:rsid w:val="00C26EDD"/>
    <w:rsid w:val="00C36A3E"/>
    <w:rsid w:val="00CB76D7"/>
    <w:rsid w:val="00D87D6B"/>
    <w:rsid w:val="00DB0CBB"/>
    <w:rsid w:val="00ED1519"/>
    <w:rsid w:val="00EF7C0B"/>
    <w:rsid w:val="00F628F4"/>
    <w:rsid w:val="00FD0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29C0B3E-763E-2647-969F-333BC043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53"/>
    <w:pPr>
      <w:spacing w:after="160" w:line="259" w:lineRule="auto"/>
    </w:pPr>
    <w:rPr>
      <w:sz w:val="22"/>
      <w:szCs w:val="22"/>
    </w:rPr>
  </w:style>
  <w:style w:type="paragraph" w:styleId="Heading2">
    <w:name w:val="heading 2"/>
    <w:basedOn w:val="Normal"/>
    <w:next w:val="Normal"/>
    <w:link w:val="Heading2Char"/>
    <w:uiPriority w:val="9"/>
    <w:unhideWhenUsed/>
    <w:qFormat/>
    <w:rsid w:val="000E63DF"/>
    <w:pPr>
      <w:keepNext/>
      <w:keepLines/>
      <w:spacing w:before="40" w:after="0"/>
      <w:outlineLvl w:val="1"/>
    </w:pPr>
    <w:rPr>
      <w:rFonts w:asciiTheme="majorHAnsi" w:eastAsiaTheme="majorEastAsia" w:hAnsiTheme="majorHAnsi" w:cstheme="majorBidi"/>
      <w:color w:val="31998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EFB"/>
    <w:pPr>
      <w:tabs>
        <w:tab w:val="center" w:pos="4513"/>
        <w:tab w:val="right" w:pos="9026"/>
      </w:tabs>
    </w:pPr>
  </w:style>
  <w:style w:type="character" w:customStyle="1" w:styleId="HeaderChar">
    <w:name w:val="Header Char"/>
    <w:basedOn w:val="DefaultParagraphFont"/>
    <w:link w:val="Header"/>
    <w:uiPriority w:val="99"/>
    <w:rsid w:val="00515EFB"/>
  </w:style>
  <w:style w:type="paragraph" w:styleId="Footer">
    <w:name w:val="footer"/>
    <w:basedOn w:val="Normal"/>
    <w:link w:val="FooterChar"/>
    <w:uiPriority w:val="99"/>
    <w:unhideWhenUsed/>
    <w:rsid w:val="00515EFB"/>
    <w:pPr>
      <w:tabs>
        <w:tab w:val="center" w:pos="4513"/>
        <w:tab w:val="right" w:pos="9026"/>
      </w:tabs>
    </w:pPr>
  </w:style>
  <w:style w:type="character" w:customStyle="1" w:styleId="FooterChar">
    <w:name w:val="Footer Char"/>
    <w:basedOn w:val="DefaultParagraphFont"/>
    <w:link w:val="Footer"/>
    <w:uiPriority w:val="99"/>
    <w:rsid w:val="00515EFB"/>
  </w:style>
  <w:style w:type="paragraph" w:styleId="NormalWeb">
    <w:name w:val="Normal (Web)"/>
    <w:basedOn w:val="Normal"/>
    <w:uiPriority w:val="99"/>
    <w:semiHidden/>
    <w:unhideWhenUsed/>
    <w:rsid w:val="00515EFB"/>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59"/>
    <w:rsid w:val="00DB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CBB"/>
    <w:pPr>
      <w:ind w:left="720"/>
      <w:contextualSpacing/>
    </w:pPr>
  </w:style>
  <w:style w:type="table" w:customStyle="1" w:styleId="TableGrid1">
    <w:name w:val="Table Grid1"/>
    <w:basedOn w:val="TableNormal"/>
    <w:next w:val="TableGrid"/>
    <w:uiPriority w:val="39"/>
    <w:rsid w:val="004B7253"/>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1519"/>
    <w:rPr>
      <w:color w:val="514689" w:themeColor="hyperlink"/>
      <w:u w:val="single"/>
    </w:rPr>
  </w:style>
  <w:style w:type="character" w:customStyle="1" w:styleId="Heading2Char">
    <w:name w:val="Heading 2 Char"/>
    <w:basedOn w:val="DefaultParagraphFont"/>
    <w:link w:val="Heading2"/>
    <w:uiPriority w:val="9"/>
    <w:rsid w:val="000E63DF"/>
    <w:rPr>
      <w:rFonts w:asciiTheme="majorHAnsi" w:eastAsiaTheme="majorEastAsia" w:hAnsiTheme="majorHAnsi" w:cstheme="majorBidi"/>
      <w:color w:val="319987" w:themeColor="accent1" w:themeShade="BF"/>
      <w:sz w:val="26"/>
      <w:szCs w:val="26"/>
    </w:rPr>
  </w:style>
  <w:style w:type="character" w:styleId="Strong">
    <w:name w:val="Strong"/>
    <w:basedOn w:val="DefaultParagraphFont"/>
    <w:uiPriority w:val="22"/>
    <w:qFormat/>
    <w:rsid w:val="000E63DF"/>
    <w:rPr>
      <w:b/>
      <w:bCs/>
    </w:rPr>
  </w:style>
  <w:style w:type="paragraph" w:styleId="BalloonText">
    <w:name w:val="Balloon Text"/>
    <w:basedOn w:val="Normal"/>
    <w:link w:val="BalloonTextChar"/>
    <w:uiPriority w:val="99"/>
    <w:semiHidden/>
    <w:unhideWhenUsed/>
    <w:rsid w:val="00985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3">
      <a:dk1>
        <a:srgbClr val="000000"/>
      </a:dk1>
      <a:lt1>
        <a:sysClr val="window" lastClr="FFFFFF"/>
      </a:lt1>
      <a:dk2>
        <a:srgbClr val="514689"/>
      </a:dk2>
      <a:lt2>
        <a:srgbClr val="FFC300"/>
      </a:lt2>
      <a:accent1>
        <a:srgbClr val="49C5B1"/>
      </a:accent1>
      <a:accent2>
        <a:srgbClr val="9086C1"/>
      </a:accent2>
      <a:accent3>
        <a:srgbClr val="91DCD0"/>
      </a:accent3>
      <a:accent4>
        <a:srgbClr val="FFDB65"/>
      </a:accent4>
      <a:accent5>
        <a:srgbClr val="3F3F3F"/>
      </a:accent5>
      <a:accent6>
        <a:srgbClr val="262626"/>
      </a:accent6>
      <a:hlink>
        <a:srgbClr val="514689"/>
      </a:hlink>
      <a:folHlink>
        <a:srgbClr val="49C5B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Murtagh</dc:creator>
  <cp:lastModifiedBy>Elise Todd</cp:lastModifiedBy>
  <cp:revision>2</cp:revision>
  <dcterms:created xsi:type="dcterms:W3CDTF">2024-12-20T14:25:00Z</dcterms:created>
  <dcterms:modified xsi:type="dcterms:W3CDTF">2024-12-20T14:25:00Z</dcterms:modified>
</cp:coreProperties>
</file>