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6137A" w14:textId="06722A0E" w:rsidR="003922D3" w:rsidRDefault="003C4DA9" w:rsidP="00B92584">
      <w:pPr>
        <w:rPr>
          <w:b/>
          <w:noProof/>
          <w:lang w:eastAsia="en-GB"/>
        </w:rPr>
      </w:pPr>
      <w:bookmarkStart w:id="0" w:name="_GoBack"/>
      <w:bookmarkEnd w:id="0"/>
      <w:r>
        <w:rPr>
          <w:noProof/>
          <w:lang w:eastAsia="en-GB"/>
        </w:rPr>
        <w:drawing>
          <wp:anchor distT="0" distB="0" distL="114300" distR="114300" simplePos="0" relativeHeight="251765760" behindDoc="0" locked="0" layoutInCell="1" allowOverlap="1" wp14:anchorId="77C1CEC9" wp14:editId="6542F366">
            <wp:simplePos x="0" y="0"/>
            <wp:positionH relativeFrom="margin">
              <wp:align>left</wp:align>
            </wp:positionH>
            <wp:positionV relativeFrom="paragraph">
              <wp:posOffset>0</wp:posOffset>
            </wp:positionV>
            <wp:extent cx="2429510" cy="902335"/>
            <wp:effectExtent l="0" t="0" r="0" b="698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9510" cy="90233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4A5F574" w14:textId="13D250CB" w:rsidR="007A071A" w:rsidRDefault="007A071A" w:rsidP="00733BEC">
      <w:pPr>
        <w:rPr>
          <w:b/>
          <w:noProof/>
          <w:lang w:eastAsia="en-GB"/>
        </w:rPr>
      </w:pPr>
    </w:p>
    <w:p w14:paraId="2DC63D95" w14:textId="77777777" w:rsidR="007A071A" w:rsidRDefault="007A071A" w:rsidP="007A071A">
      <w:pPr>
        <w:rPr>
          <w:noProof/>
          <w:lang w:eastAsia="en-GB"/>
        </w:rPr>
      </w:pPr>
    </w:p>
    <w:p w14:paraId="293539D3" w14:textId="77777777" w:rsidR="007A071A" w:rsidRDefault="00EF12F5" w:rsidP="00EF12F5">
      <w:pPr>
        <w:ind w:left="-851"/>
        <w:rPr>
          <w:b/>
        </w:rPr>
      </w:pPr>
      <w:r>
        <w:rPr>
          <w:b/>
        </w:rPr>
        <w:br w:type="textWrapping" w:clear="all"/>
      </w:r>
    </w:p>
    <w:p w14:paraId="4376D4A1" w14:textId="2C03689D" w:rsidR="007559BD" w:rsidRDefault="007559BD" w:rsidP="003C4DA9">
      <w:pPr>
        <w:rPr>
          <w:sz w:val="48"/>
          <w:szCs w:val="56"/>
        </w:rPr>
      </w:pPr>
    </w:p>
    <w:p w14:paraId="19D1170B" w14:textId="662111F4" w:rsidR="003C4DA9" w:rsidRDefault="003C4DA9" w:rsidP="003C4DA9">
      <w:pPr>
        <w:rPr>
          <w:sz w:val="48"/>
          <w:szCs w:val="56"/>
        </w:rPr>
      </w:pPr>
    </w:p>
    <w:p w14:paraId="1DBA98C1" w14:textId="3CAF922F" w:rsidR="003C4DA9" w:rsidRDefault="003C4DA9" w:rsidP="003C4DA9">
      <w:pPr>
        <w:rPr>
          <w:sz w:val="48"/>
          <w:szCs w:val="56"/>
        </w:rPr>
      </w:pPr>
    </w:p>
    <w:p w14:paraId="3687F4C2" w14:textId="7C5F644A" w:rsidR="003C4DA9" w:rsidRDefault="003C4DA9" w:rsidP="003C4DA9">
      <w:pPr>
        <w:rPr>
          <w:sz w:val="48"/>
          <w:szCs w:val="56"/>
        </w:rPr>
      </w:pPr>
    </w:p>
    <w:p w14:paraId="729769BC" w14:textId="77777777" w:rsidR="003C4DA9" w:rsidRPr="00337431" w:rsidRDefault="003C4DA9" w:rsidP="003C4DA9">
      <w:pPr>
        <w:rPr>
          <w:sz w:val="48"/>
          <w:szCs w:val="56"/>
        </w:rPr>
      </w:pPr>
    </w:p>
    <w:p w14:paraId="40C7EDFE" w14:textId="0685EF14" w:rsidR="007A071A" w:rsidRDefault="003C4DA9" w:rsidP="007A071A">
      <w:pPr>
        <w:ind w:left="-851"/>
        <w:jc w:val="center"/>
        <w:rPr>
          <w:noProof/>
          <w:lang w:eastAsia="en-GB"/>
        </w:rPr>
      </w:pPr>
      <w:r w:rsidRPr="003C4DA9">
        <w:rPr>
          <w:noProof/>
          <w:lang w:eastAsia="en-GB"/>
        </w:rPr>
        <w:drawing>
          <wp:inline distT="0" distB="0" distL="0" distR="0" wp14:anchorId="3D77A460" wp14:editId="41A24E76">
            <wp:extent cx="7581014" cy="2038230"/>
            <wp:effectExtent l="0" t="0" r="1270" b="635"/>
            <wp:docPr id="11" name="Picture 11" descr="C:\Users\dsilc001\Pictures\Muckamore Legal Team\Front cover Annual R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ilc001\Pictures\Muckamore Legal Team\Front cover Annual Rep.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4404" cy="2049896"/>
                    </a:xfrm>
                    <a:prstGeom prst="rect">
                      <a:avLst/>
                    </a:prstGeom>
                    <a:noFill/>
                    <a:ln>
                      <a:noFill/>
                    </a:ln>
                  </pic:spPr>
                </pic:pic>
              </a:graphicData>
            </a:graphic>
          </wp:inline>
        </w:drawing>
      </w:r>
    </w:p>
    <w:p w14:paraId="7F62EF86" w14:textId="5B93BFA8" w:rsidR="00337431" w:rsidRDefault="00337431" w:rsidP="007A071A">
      <w:pPr>
        <w:ind w:left="-851"/>
        <w:jc w:val="center"/>
        <w:rPr>
          <w:noProof/>
          <w:lang w:eastAsia="en-GB"/>
        </w:rPr>
      </w:pPr>
    </w:p>
    <w:p w14:paraId="188E0A4F" w14:textId="48F509C2" w:rsidR="00337431" w:rsidRDefault="00337431" w:rsidP="007A071A">
      <w:pPr>
        <w:ind w:left="-851"/>
        <w:jc w:val="center"/>
        <w:rPr>
          <w:noProof/>
          <w:lang w:eastAsia="en-GB"/>
        </w:rPr>
      </w:pPr>
    </w:p>
    <w:p w14:paraId="342A9775" w14:textId="14BB93E8" w:rsidR="00337431" w:rsidRDefault="00337431" w:rsidP="007A071A">
      <w:pPr>
        <w:ind w:left="-851"/>
        <w:jc w:val="center"/>
        <w:rPr>
          <w:noProof/>
          <w:lang w:eastAsia="en-GB"/>
        </w:rPr>
      </w:pPr>
    </w:p>
    <w:p w14:paraId="794908A2" w14:textId="4E2C7735" w:rsidR="00337431" w:rsidRDefault="003C4DA9" w:rsidP="007A071A">
      <w:pPr>
        <w:ind w:left="-851"/>
        <w:jc w:val="center"/>
        <w:rPr>
          <w:noProof/>
          <w:lang w:eastAsia="en-GB"/>
        </w:rPr>
      </w:pPr>
      <w:r w:rsidRPr="003A7E8F">
        <w:rPr>
          <w:b/>
          <w:noProof/>
          <w:lang w:eastAsia="en-GB"/>
        </w:rPr>
        <mc:AlternateContent>
          <mc:Choice Requires="wps">
            <w:drawing>
              <wp:anchor distT="0" distB="0" distL="114300" distR="114300" simplePos="0" relativeHeight="251764736" behindDoc="0" locked="0" layoutInCell="1" allowOverlap="1" wp14:anchorId="2F15F7F8" wp14:editId="5D617567">
                <wp:simplePos x="0" y="0"/>
                <wp:positionH relativeFrom="column">
                  <wp:posOffset>193040</wp:posOffset>
                </wp:positionH>
                <wp:positionV relativeFrom="paragraph">
                  <wp:posOffset>6985</wp:posOffset>
                </wp:positionV>
                <wp:extent cx="5970270" cy="20218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270" cy="2021840"/>
                        </a:xfrm>
                        <a:prstGeom prst="rect">
                          <a:avLst/>
                        </a:prstGeom>
                        <a:solidFill>
                          <a:srgbClr val="FFFFFF"/>
                        </a:solidFill>
                        <a:ln w="9525">
                          <a:noFill/>
                          <a:miter lim="800000"/>
                          <a:headEnd/>
                          <a:tailEnd/>
                        </a:ln>
                      </wps:spPr>
                      <wps:txbx>
                        <w:txbxContent>
                          <w:p w14:paraId="033BE8BB" w14:textId="77777777" w:rsidR="0092361D" w:rsidRDefault="0092361D" w:rsidP="007A071A"/>
                          <w:p w14:paraId="021C27EA" w14:textId="174B917E" w:rsidR="0092361D" w:rsidRPr="001D6557" w:rsidRDefault="0092361D" w:rsidP="00896A5C">
                            <w:pPr>
                              <w:rPr>
                                <w:b/>
                              </w:rPr>
                            </w:pPr>
                            <w:r w:rsidRPr="001D6557">
                              <w:rPr>
                                <w:b/>
                              </w:rPr>
                              <w:t>Name of Service:</w:t>
                            </w:r>
                            <w:r>
                              <w:rPr>
                                <w:b/>
                              </w:rPr>
                              <w:tab/>
                            </w:r>
                            <w:r>
                              <w:rPr>
                                <w:b/>
                              </w:rPr>
                              <w:tab/>
                              <w:t>Locke House</w:t>
                            </w:r>
                          </w:p>
                          <w:p w14:paraId="0D33F22F" w14:textId="77777777" w:rsidR="0092361D" w:rsidRPr="001D6557" w:rsidRDefault="0092361D" w:rsidP="00896A5C">
                            <w:pPr>
                              <w:rPr>
                                <w:b/>
                              </w:rPr>
                            </w:pPr>
                          </w:p>
                          <w:p w14:paraId="1CDEB511" w14:textId="5DFC5B1D" w:rsidR="0092361D" w:rsidRPr="001D6557" w:rsidRDefault="0092361D" w:rsidP="00896A5C">
                            <w:pPr>
                              <w:rPr>
                                <w:b/>
                              </w:rPr>
                            </w:pPr>
                            <w:r w:rsidRPr="001D6557">
                              <w:rPr>
                                <w:b/>
                              </w:rPr>
                              <w:t>Provider:</w:t>
                            </w:r>
                            <w:r>
                              <w:rPr>
                                <w:b/>
                              </w:rPr>
                              <w:tab/>
                            </w:r>
                            <w:r>
                              <w:rPr>
                                <w:b/>
                              </w:rPr>
                              <w:tab/>
                            </w:r>
                            <w:r>
                              <w:rPr>
                                <w:b/>
                              </w:rPr>
                              <w:tab/>
                              <w:t>Praxis Care</w:t>
                            </w:r>
                          </w:p>
                          <w:p w14:paraId="26D51C4B" w14:textId="77777777" w:rsidR="0092361D" w:rsidRPr="001D6557" w:rsidRDefault="0092361D" w:rsidP="00896A5C">
                            <w:pPr>
                              <w:rPr>
                                <w:b/>
                              </w:rPr>
                            </w:pPr>
                          </w:p>
                          <w:p w14:paraId="58AB2CA5" w14:textId="5B328D33" w:rsidR="0092361D" w:rsidRPr="001D6557" w:rsidRDefault="0092361D" w:rsidP="00896A5C">
                            <w:pPr>
                              <w:rPr>
                                <w:b/>
                              </w:rPr>
                            </w:pPr>
                            <w:r w:rsidRPr="001D6557">
                              <w:rPr>
                                <w:b/>
                              </w:rPr>
                              <w:t>Date of Inspection:</w:t>
                            </w:r>
                            <w:r>
                              <w:rPr>
                                <w:b/>
                              </w:rPr>
                              <w:tab/>
                              <w:t>13 January 2025</w:t>
                            </w:r>
                          </w:p>
                          <w:p w14:paraId="39DC8B66" w14:textId="77777777" w:rsidR="0092361D" w:rsidRDefault="0092361D" w:rsidP="007A071A"/>
                          <w:p w14:paraId="5CDC94EE" w14:textId="77777777" w:rsidR="0092361D" w:rsidRDefault="0092361D" w:rsidP="007A07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15F7F8" id="_x0000_t202" coordsize="21600,21600" o:spt="202" path="m,l,21600r21600,l21600,xe">
                <v:stroke joinstyle="miter"/>
                <v:path gradientshapeok="t" o:connecttype="rect"/>
              </v:shapetype>
              <v:shape id="Text Box 2" o:spid="_x0000_s1026" type="#_x0000_t202" style="position:absolute;left:0;text-align:left;margin-left:15.2pt;margin-top:.55pt;width:470.1pt;height:159.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" stroked="f">
                <v:textbox>
                  <w:txbxContent>
                    <w:p w14:paraId="033BE8BB" w14:textId="77777777" w:rsidR="0092361D" w:rsidRDefault="0092361D" w:rsidP="007A071A"/>
                    <w:p w14:paraId="021C27EA" w14:textId="174B917E" w:rsidR="0092361D" w:rsidRPr="001D6557" w:rsidRDefault="0092361D" w:rsidP="00896A5C">
                      <w:pPr>
                        <w:rPr>
                          <w:b/>
                        </w:rPr>
                      </w:pPr>
                      <w:r w:rsidRPr="001D6557">
                        <w:rPr>
                          <w:b/>
                        </w:rPr>
                        <w:t>Name of Service:</w:t>
                      </w:r>
                      <w:r>
                        <w:rPr>
                          <w:b/>
                        </w:rPr>
                        <w:tab/>
                      </w:r>
                      <w:r>
                        <w:rPr>
                          <w:b/>
                        </w:rPr>
                        <w:tab/>
                        <w:t>Locke House</w:t>
                      </w:r>
                    </w:p>
                    <w:p w14:paraId="0D33F22F" w14:textId="77777777" w:rsidR="0092361D" w:rsidRPr="001D6557" w:rsidRDefault="0092361D" w:rsidP="00896A5C">
                      <w:pPr>
                        <w:rPr>
                          <w:b/>
                        </w:rPr>
                      </w:pPr>
                    </w:p>
                    <w:p w14:paraId="1CDEB511" w14:textId="5DFC5B1D" w:rsidR="0092361D" w:rsidRPr="001D6557" w:rsidRDefault="0092361D" w:rsidP="00896A5C">
                      <w:pPr>
                        <w:rPr>
                          <w:b/>
                        </w:rPr>
                      </w:pPr>
                      <w:r w:rsidRPr="001D6557">
                        <w:rPr>
                          <w:b/>
                        </w:rPr>
                        <w:t>Provider:</w:t>
                      </w:r>
                      <w:r>
                        <w:rPr>
                          <w:b/>
                        </w:rPr>
                        <w:tab/>
                      </w:r>
                      <w:r>
                        <w:rPr>
                          <w:b/>
                        </w:rPr>
                        <w:tab/>
                      </w:r>
                      <w:r>
                        <w:rPr>
                          <w:b/>
                        </w:rPr>
                        <w:tab/>
                        <w:t>Praxis Care</w:t>
                      </w:r>
                    </w:p>
                    <w:p w14:paraId="26D51C4B" w14:textId="77777777" w:rsidR="0092361D" w:rsidRPr="001D6557" w:rsidRDefault="0092361D" w:rsidP="00896A5C">
                      <w:pPr>
                        <w:rPr>
                          <w:b/>
                        </w:rPr>
                      </w:pPr>
                    </w:p>
                    <w:p w14:paraId="58AB2CA5" w14:textId="5B328D33" w:rsidR="0092361D" w:rsidRPr="001D6557" w:rsidRDefault="0092361D" w:rsidP="00896A5C">
                      <w:pPr>
                        <w:rPr>
                          <w:b/>
                        </w:rPr>
                      </w:pPr>
                      <w:r w:rsidRPr="001D6557">
                        <w:rPr>
                          <w:b/>
                        </w:rPr>
                        <w:t>Date of Inspection:</w:t>
                      </w:r>
                      <w:r>
                        <w:rPr>
                          <w:b/>
                        </w:rPr>
                        <w:tab/>
                        <w:t>13 January 2025</w:t>
                      </w:r>
                    </w:p>
                    <w:p w14:paraId="39DC8B66" w14:textId="77777777" w:rsidR="0092361D" w:rsidRDefault="0092361D" w:rsidP="007A071A"/>
                    <w:p w14:paraId="5CDC94EE" w14:textId="77777777" w:rsidR="0092361D" w:rsidRDefault="0092361D" w:rsidP="007A071A"/>
                  </w:txbxContent>
                </v:textbox>
              </v:shape>
            </w:pict>
          </mc:Fallback>
        </mc:AlternateContent>
      </w:r>
    </w:p>
    <w:p w14:paraId="037E0B66" w14:textId="34779BB0" w:rsidR="00337431" w:rsidRDefault="00337431" w:rsidP="007A071A">
      <w:pPr>
        <w:ind w:left="-851"/>
        <w:jc w:val="center"/>
        <w:rPr>
          <w:noProof/>
          <w:lang w:eastAsia="en-GB"/>
        </w:rPr>
      </w:pPr>
    </w:p>
    <w:p w14:paraId="6B9C77FE" w14:textId="01FC61D1" w:rsidR="00337431" w:rsidRDefault="00337431" w:rsidP="007A071A">
      <w:pPr>
        <w:ind w:left="-851"/>
        <w:jc w:val="center"/>
        <w:rPr>
          <w:noProof/>
          <w:lang w:eastAsia="en-GB"/>
        </w:rPr>
      </w:pPr>
    </w:p>
    <w:p w14:paraId="4A413032" w14:textId="0CFEBE59" w:rsidR="00337431" w:rsidRDefault="00337431" w:rsidP="007A071A">
      <w:pPr>
        <w:ind w:left="-851"/>
        <w:jc w:val="center"/>
        <w:rPr>
          <w:noProof/>
          <w:lang w:eastAsia="en-GB"/>
        </w:rPr>
      </w:pPr>
    </w:p>
    <w:p w14:paraId="23D9150E" w14:textId="0E93E718" w:rsidR="00337431" w:rsidRDefault="00337431" w:rsidP="007A071A">
      <w:pPr>
        <w:ind w:left="-851"/>
        <w:jc w:val="center"/>
        <w:rPr>
          <w:noProof/>
          <w:lang w:eastAsia="en-GB"/>
        </w:rPr>
      </w:pPr>
    </w:p>
    <w:p w14:paraId="5B154E45" w14:textId="05E1CAD8" w:rsidR="00337431" w:rsidRDefault="00337431" w:rsidP="007A071A">
      <w:pPr>
        <w:ind w:left="-851"/>
        <w:jc w:val="center"/>
        <w:rPr>
          <w:noProof/>
          <w:lang w:eastAsia="en-GB"/>
        </w:rPr>
      </w:pPr>
    </w:p>
    <w:p w14:paraId="422F760B" w14:textId="178A90AD" w:rsidR="00337431" w:rsidRDefault="00337431" w:rsidP="007A071A">
      <w:pPr>
        <w:ind w:left="-851"/>
        <w:jc w:val="center"/>
        <w:rPr>
          <w:noProof/>
          <w:lang w:eastAsia="en-GB"/>
        </w:rPr>
      </w:pPr>
    </w:p>
    <w:p w14:paraId="39DD09F3" w14:textId="77777777" w:rsidR="00337431" w:rsidRDefault="00337431" w:rsidP="007A071A">
      <w:pPr>
        <w:ind w:left="-851"/>
        <w:jc w:val="center"/>
        <w:rPr>
          <w:noProof/>
          <w:lang w:eastAsia="en-GB"/>
        </w:rPr>
      </w:pPr>
    </w:p>
    <w:p w14:paraId="51020A61" w14:textId="77777777" w:rsidR="00B92584" w:rsidRDefault="00B92584" w:rsidP="007A071A">
      <w:pPr>
        <w:ind w:left="-851"/>
        <w:jc w:val="center"/>
        <w:rPr>
          <w:noProof/>
          <w:lang w:eastAsia="en-GB"/>
        </w:rPr>
      </w:pPr>
    </w:p>
    <w:p w14:paraId="565514A9" w14:textId="77777777" w:rsidR="00B92584" w:rsidRDefault="00B92584" w:rsidP="007A071A">
      <w:pPr>
        <w:ind w:left="-851"/>
        <w:jc w:val="center"/>
        <w:rPr>
          <w:noProof/>
          <w:lang w:eastAsia="en-GB"/>
        </w:rPr>
      </w:pPr>
    </w:p>
    <w:p w14:paraId="1906870A" w14:textId="1CE00595" w:rsidR="007559BD" w:rsidRDefault="007559BD" w:rsidP="007A071A">
      <w:pPr>
        <w:ind w:left="-851"/>
        <w:jc w:val="center"/>
        <w:rPr>
          <w:noProof/>
          <w:lang w:eastAsia="en-GB"/>
        </w:rPr>
      </w:pPr>
    </w:p>
    <w:p w14:paraId="5942ED95" w14:textId="37A0A756" w:rsidR="00337431" w:rsidRDefault="00337431" w:rsidP="007A071A">
      <w:pPr>
        <w:ind w:left="-851"/>
        <w:jc w:val="center"/>
        <w:rPr>
          <w:noProof/>
          <w:lang w:eastAsia="en-GB"/>
        </w:rPr>
      </w:pPr>
    </w:p>
    <w:p w14:paraId="2940604A" w14:textId="3DE04131" w:rsidR="00337431" w:rsidRDefault="00337431" w:rsidP="007A071A">
      <w:pPr>
        <w:ind w:left="-851"/>
        <w:jc w:val="center"/>
        <w:rPr>
          <w:noProof/>
          <w:lang w:eastAsia="en-GB"/>
        </w:rPr>
      </w:pPr>
    </w:p>
    <w:p w14:paraId="5F31C9B1" w14:textId="7F537301" w:rsidR="00337431" w:rsidRDefault="00337431" w:rsidP="007A071A">
      <w:pPr>
        <w:ind w:left="-851"/>
        <w:jc w:val="center"/>
        <w:rPr>
          <w:noProof/>
          <w:lang w:eastAsia="en-GB"/>
        </w:rPr>
      </w:pPr>
    </w:p>
    <w:p w14:paraId="3F6FEC11" w14:textId="72A2FD7B" w:rsidR="00337431" w:rsidRDefault="00337431" w:rsidP="007A071A">
      <w:pPr>
        <w:ind w:left="-851"/>
        <w:jc w:val="center"/>
        <w:rPr>
          <w:noProof/>
          <w:lang w:eastAsia="en-GB"/>
        </w:rPr>
      </w:pPr>
    </w:p>
    <w:p w14:paraId="71E34B38" w14:textId="434410F7" w:rsidR="00337431" w:rsidRDefault="00337431" w:rsidP="007A071A">
      <w:pPr>
        <w:ind w:left="-851"/>
        <w:jc w:val="center"/>
        <w:rPr>
          <w:noProof/>
          <w:lang w:eastAsia="en-GB"/>
        </w:rPr>
      </w:pPr>
    </w:p>
    <w:p w14:paraId="254BA255" w14:textId="1CC12352" w:rsidR="00337431" w:rsidRDefault="00337431" w:rsidP="007A071A">
      <w:pPr>
        <w:ind w:left="-851"/>
        <w:jc w:val="center"/>
        <w:rPr>
          <w:noProof/>
          <w:lang w:eastAsia="en-GB"/>
        </w:rPr>
      </w:pPr>
    </w:p>
    <w:p w14:paraId="3874B577" w14:textId="124925A6" w:rsidR="00337431" w:rsidRDefault="00337431" w:rsidP="007A071A">
      <w:pPr>
        <w:ind w:left="-851"/>
        <w:jc w:val="center"/>
        <w:rPr>
          <w:noProof/>
          <w:lang w:eastAsia="en-GB"/>
        </w:rPr>
      </w:pPr>
    </w:p>
    <w:p w14:paraId="1B35FD37" w14:textId="013FEB65" w:rsidR="00337431" w:rsidRDefault="00337431" w:rsidP="007A071A">
      <w:pPr>
        <w:ind w:left="-851"/>
        <w:jc w:val="center"/>
        <w:rPr>
          <w:noProof/>
          <w:lang w:eastAsia="en-GB"/>
        </w:rPr>
      </w:pPr>
    </w:p>
    <w:p w14:paraId="4BF8E698" w14:textId="29D9067D" w:rsidR="00337431" w:rsidRDefault="00337431" w:rsidP="00CC085C">
      <w:pPr>
        <w:rPr>
          <w:noProof/>
          <w:lang w:eastAsia="en-GB"/>
        </w:rPr>
      </w:pPr>
    </w:p>
    <w:p w14:paraId="3FF77CC7" w14:textId="77777777" w:rsidR="003714EE" w:rsidRDefault="009939E2" w:rsidP="003714EE">
      <w:r>
        <w:rPr>
          <w:noProof/>
          <w:lang w:eastAsia="en-GB"/>
        </w:rPr>
        <mc:AlternateContent>
          <mc:Choice Requires="wps">
            <w:drawing>
              <wp:inline distT="0" distB="0" distL="0" distR="0" wp14:anchorId="46B2A25C" wp14:editId="4E0B8128">
                <wp:extent cx="6559550" cy="590550"/>
                <wp:effectExtent l="0" t="0" r="12700" b="19050"/>
                <wp:docPr id="5" name="Rounded Rectangle 5"/>
                <wp:cNvGraphicFramePr/>
                <a:graphic xmlns:a="http://schemas.openxmlformats.org/drawingml/2006/main">
                  <a:graphicData uri="http://schemas.microsoft.com/office/word/2010/wordprocessingShape">
                    <wps:wsp>
                      <wps:cNvSpPr/>
                      <wps:spPr>
                        <a:xfrm>
                          <a:off x="0" y="0"/>
                          <a:ext cx="6559550" cy="5905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5FDB2B97" w14:textId="77777777" w:rsidR="0092361D" w:rsidRPr="00332614" w:rsidRDefault="0092361D" w:rsidP="00A24E5F">
                            <w:pPr>
                              <w:rPr>
                                <w:color w:val="0D0D0D" w:themeColor="text1" w:themeTint="F2"/>
                              </w:rPr>
                            </w:pPr>
                            <w:r>
                              <w:rPr>
                                <w:color w:val="000000" w:themeColor="text1"/>
                              </w:rPr>
                              <w:t xml:space="preserve">Information on legislation and standards underpinning inspections can be found on our website </w:t>
                            </w:r>
                            <w:hyperlink r:id="rId13" w:history="1">
                              <w:r w:rsidRPr="00332614">
                                <w:rPr>
                                  <w:rStyle w:val="Hyperlink"/>
                                </w:rPr>
                                <w:t>https://www.rqia.org.uk/</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46B2A25C" id="Rounded Rectangle 5" o:spid="_x0000_s1027" style="width:516.5pt;height:4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" fillcolor="#8aabd3 [2132]" strokecolor="#243f60 [1604]" strokeweight="2pt">
                <v:fill color2="#d6e2f0 [756]" rotate="t" focusposition="1,1" focussize="" colors="0 #9ab5e4;.5 #c2d1ed;1 #e1e8f5" focus="100%" type="gradientRadial"/>
                <v:textbox>
                  <w:txbxContent>
                    <w:p w14:paraId="5FDB2B97" w14:textId="77777777" w:rsidR="0092361D" w:rsidRPr="00332614" w:rsidRDefault="0092361D" w:rsidP="00A24E5F">
                      <w:pPr>
                        <w:rPr>
                          <w:color w:val="0D0D0D" w:themeColor="text1" w:themeTint="F2"/>
                        </w:rPr>
                      </w:pPr>
                      <w:r>
                        <w:rPr>
                          <w:color w:val="000000" w:themeColor="text1"/>
                        </w:rPr>
                        <w:t xml:space="preserve">Information on legislation and standards underpinning inspections can be found on our website </w:t>
                      </w:r>
                      <w:hyperlink r:id="rId14" w:history="1">
                        <w:r w:rsidRPr="00332614">
                          <w:rPr>
                            <w:rStyle w:val="Hyperlink"/>
                          </w:rPr>
                          <w:t>https://www.rqia.org.uk/</w:t>
                        </w:r>
                      </w:hyperlink>
                    </w:p>
                  </w:txbxContent>
                </v:textbox>
                <w10:anchorlock/>
              </v:roundrect>
            </w:pict>
          </mc:Fallback>
        </mc:AlternateContent>
      </w:r>
    </w:p>
    <w:p w14:paraId="147AB510" w14:textId="77777777" w:rsidR="00733BEC" w:rsidRPr="00733BEC" w:rsidRDefault="00733BEC" w:rsidP="00966327">
      <w:pPr>
        <w:rPr>
          <w:b/>
          <w:color w:val="548DD4" w:themeColor="text2" w:themeTint="99"/>
        </w:rPr>
      </w:pPr>
    </w:p>
    <w:p w14:paraId="4280E753" w14:textId="77777777" w:rsidR="004A3FDD" w:rsidRPr="00C57883" w:rsidRDefault="003714EE" w:rsidP="004A3FDD">
      <w:pPr>
        <w:rPr>
          <w:b/>
        </w:rPr>
      </w:pPr>
      <w:r>
        <w:rPr>
          <w:noProof/>
          <w:lang w:eastAsia="en-GB"/>
        </w:rPr>
        <mc:AlternateContent>
          <mc:Choice Requires="wps">
            <w:drawing>
              <wp:inline distT="0" distB="0" distL="0" distR="0" wp14:anchorId="2A66BE4A" wp14:editId="429EDFCB">
                <wp:extent cx="6553200" cy="361950"/>
                <wp:effectExtent l="0" t="0" r="19050" b="19050"/>
                <wp:docPr id="6" name="Rounded Rectangle 6"/>
                <wp:cNvGraphicFramePr/>
                <a:graphic xmlns:a="http://schemas.openxmlformats.org/drawingml/2006/main">
                  <a:graphicData uri="http://schemas.microsoft.com/office/word/2010/wordprocessingShape">
                    <wps:wsp>
                      <wps:cNvSpPr/>
                      <wps:spPr>
                        <a:xfrm>
                          <a:off x="0" y="0"/>
                          <a:ext cx="6553200" cy="361950"/>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path path="circle">
                            <a:fillToRect l="100000" t="100000"/>
                          </a:path>
                          <a:tileRect r="-100000" b="-100000"/>
                        </a:gradFill>
                      </wps:spPr>
                      <wps:style>
                        <a:lnRef idx="2">
                          <a:schemeClr val="accent1">
                            <a:shade val="50000"/>
                          </a:schemeClr>
                        </a:lnRef>
                        <a:fillRef idx="1">
                          <a:schemeClr val="accent1"/>
                        </a:fillRef>
                        <a:effectRef idx="0">
                          <a:schemeClr val="accent1"/>
                        </a:effectRef>
                        <a:fontRef idx="minor">
                          <a:schemeClr val="lt1"/>
                        </a:fontRef>
                      </wps:style>
                      <wps:txbx>
                        <w:txbxContent>
                          <w:p w14:paraId="620612D1" w14:textId="77777777" w:rsidR="0092361D" w:rsidRPr="001B63BF" w:rsidRDefault="0092361D"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A66BE4A" id="Rounded Rectangle 6" o:spid="_x0000_s1028" style="width:516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" fillcolor="#8aabd3 [2132]" strokecolor="#243f60 [1604]" strokeweight="2pt">
                <v:fill color2="#d6e2f0 [756]" rotate="t" focusposition="1,1" focussize="" colors="0 #9ab5e4;.5 #c2d1ed;1 #e1e8f5" focus="100%" type="gradientRadial"/>
                <v:textbox>
                  <w:txbxContent>
                    <w:p w14:paraId="620612D1" w14:textId="77777777" w:rsidR="0092361D" w:rsidRPr="001B63BF" w:rsidRDefault="0092361D" w:rsidP="001B63BF">
                      <w:pPr>
                        <w:rPr>
                          <w:b/>
                          <w:color w:val="000000" w:themeColor="text1"/>
                        </w:rPr>
                      </w:pPr>
                      <w:r>
                        <w:rPr>
                          <w:b/>
                          <w:color w:val="000000" w:themeColor="text1"/>
                        </w:rPr>
                        <w:t>1.0</w:t>
                      </w:r>
                      <w:r>
                        <w:rPr>
                          <w:b/>
                          <w:color w:val="000000" w:themeColor="text1"/>
                        </w:rPr>
                        <w:tab/>
                      </w:r>
                      <w:r w:rsidRPr="001B63BF">
                        <w:rPr>
                          <w:b/>
                          <w:color w:val="000000" w:themeColor="text1"/>
                        </w:rPr>
                        <w:t xml:space="preserve">Service information </w:t>
                      </w:r>
                    </w:p>
                  </w:txbxContent>
                </v:textbox>
                <w10:anchorlock/>
              </v:roundrect>
            </w:pict>
          </mc:Fallback>
        </mc:AlternateContent>
      </w:r>
    </w:p>
    <w:p w14:paraId="6637440D" w14:textId="77777777" w:rsidR="00896A5C" w:rsidRDefault="00896A5C" w:rsidP="004A3FDD">
      <w:pPr>
        <w:tabs>
          <w:tab w:val="left" w:pos="2244"/>
        </w:tabs>
      </w:pPr>
    </w:p>
    <w:tbl>
      <w:tblPr>
        <w:tblStyle w:val="TableGrid"/>
        <w:tblW w:w="10319" w:type="dxa"/>
        <w:tblInd w:w="-5" w:type="dxa"/>
        <w:tblLook w:val="04A0" w:firstRow="1" w:lastRow="0" w:firstColumn="1" w:lastColumn="0" w:noHBand="0" w:noVBand="1"/>
      </w:tblPr>
      <w:tblGrid>
        <w:gridCol w:w="5358"/>
        <w:gridCol w:w="4961"/>
      </w:tblGrid>
      <w:tr w:rsidR="0004688E" w14:paraId="40E0C800" w14:textId="77777777" w:rsidTr="00901B7E">
        <w:trPr>
          <w:trHeight w:val="712"/>
        </w:trPr>
        <w:tc>
          <w:tcPr>
            <w:tcW w:w="5358" w:type="dxa"/>
          </w:tcPr>
          <w:p w14:paraId="713A8BF3" w14:textId="77777777" w:rsidR="0004688E" w:rsidRDefault="0004688E" w:rsidP="00C57883">
            <w:pPr>
              <w:ind w:right="139"/>
              <w:rPr>
                <w:b/>
                <w:lang w:val="en-US"/>
              </w:rPr>
            </w:pPr>
            <w:r>
              <w:rPr>
                <w:b/>
                <w:lang w:val="en-US"/>
              </w:rPr>
              <w:t>Organisation/Registered Provider:</w:t>
            </w:r>
          </w:p>
          <w:p w14:paraId="6E17D253" w14:textId="77777777" w:rsidR="007559BD" w:rsidRPr="00EF0A59" w:rsidRDefault="007559BD" w:rsidP="00901B7E">
            <w:pPr>
              <w:ind w:right="139"/>
              <w:rPr>
                <w:lang w:val="en-US"/>
              </w:rPr>
            </w:pPr>
          </w:p>
        </w:tc>
        <w:tc>
          <w:tcPr>
            <w:tcW w:w="4961" w:type="dxa"/>
          </w:tcPr>
          <w:p w14:paraId="22ECAD78" w14:textId="62A82762" w:rsidR="00901B7E" w:rsidRPr="00BC64B7" w:rsidRDefault="00BC64B7" w:rsidP="00901B7E">
            <w:pPr>
              <w:ind w:right="139"/>
              <w:rPr>
                <w:color w:val="000000" w:themeColor="text1"/>
                <w:lang w:val="en-US"/>
              </w:rPr>
            </w:pPr>
            <w:r w:rsidRPr="00BC64B7">
              <w:rPr>
                <w:color w:val="000000" w:themeColor="text1"/>
                <w:lang w:val="en-US"/>
              </w:rPr>
              <w:t>Praxis Care</w:t>
            </w:r>
          </w:p>
          <w:p w14:paraId="6CC79D0C" w14:textId="77777777" w:rsidR="0004688E" w:rsidRPr="000C549D" w:rsidRDefault="0004688E" w:rsidP="007559BD">
            <w:pPr>
              <w:rPr>
                <w:color w:val="00B050"/>
                <w:lang w:val="en-US"/>
              </w:rPr>
            </w:pPr>
          </w:p>
        </w:tc>
      </w:tr>
      <w:tr w:rsidR="00901B7E" w14:paraId="1F2EABDD" w14:textId="77777777" w:rsidTr="00901B7E">
        <w:trPr>
          <w:trHeight w:val="750"/>
        </w:trPr>
        <w:tc>
          <w:tcPr>
            <w:tcW w:w="5358" w:type="dxa"/>
          </w:tcPr>
          <w:p w14:paraId="0A657E8C" w14:textId="71400023" w:rsidR="00901B7E" w:rsidRDefault="00901B7E" w:rsidP="00901B7E">
            <w:pPr>
              <w:ind w:right="139"/>
              <w:rPr>
                <w:b/>
                <w:color w:val="0D0D0D" w:themeColor="text1" w:themeTint="F2"/>
                <w:lang w:val="en-US"/>
              </w:rPr>
            </w:pPr>
            <w:r w:rsidRPr="00B92584">
              <w:rPr>
                <w:b/>
                <w:color w:val="0D0D0D" w:themeColor="text1" w:themeTint="F2"/>
                <w:lang w:val="en-US"/>
              </w:rPr>
              <w:t>Responsible Individual</w:t>
            </w:r>
            <w:r w:rsidR="00555245">
              <w:rPr>
                <w:b/>
                <w:color w:val="0D0D0D" w:themeColor="text1" w:themeTint="F2"/>
                <w:lang w:val="en-US"/>
              </w:rPr>
              <w:t>/Responsible Person</w:t>
            </w:r>
            <w:r w:rsidRPr="00B92584">
              <w:rPr>
                <w:b/>
                <w:color w:val="0D0D0D" w:themeColor="text1" w:themeTint="F2"/>
                <w:lang w:val="en-US"/>
              </w:rPr>
              <w:t>:</w:t>
            </w:r>
          </w:p>
          <w:p w14:paraId="72B46C77" w14:textId="3A8BB19D" w:rsidR="00901B7E" w:rsidRPr="003C15AD" w:rsidRDefault="00901B7E" w:rsidP="003C15AD">
            <w:pPr>
              <w:ind w:right="139"/>
              <w:rPr>
                <w:b/>
                <w:lang w:val="en-US"/>
              </w:rPr>
            </w:pPr>
          </w:p>
        </w:tc>
        <w:tc>
          <w:tcPr>
            <w:tcW w:w="4961" w:type="dxa"/>
          </w:tcPr>
          <w:p w14:paraId="0EB2067F" w14:textId="7DBD9D83" w:rsidR="00901B7E" w:rsidRPr="00BC64B7" w:rsidRDefault="00AA0473" w:rsidP="00901B7E">
            <w:pPr>
              <w:ind w:right="139"/>
              <w:rPr>
                <w:color w:val="000000" w:themeColor="text1"/>
                <w:lang w:val="en-US"/>
              </w:rPr>
            </w:pPr>
            <w:r>
              <w:rPr>
                <w:color w:val="000000" w:themeColor="text1"/>
                <w:lang w:val="en-US"/>
              </w:rPr>
              <w:t xml:space="preserve">Mr </w:t>
            </w:r>
            <w:r w:rsidR="00BC64B7" w:rsidRPr="00BC64B7">
              <w:rPr>
                <w:color w:val="000000" w:themeColor="text1"/>
                <w:lang w:val="en-US"/>
              </w:rPr>
              <w:t xml:space="preserve">Greer Wilson </w:t>
            </w:r>
          </w:p>
          <w:p w14:paraId="5EAFF3F3" w14:textId="77777777" w:rsidR="00901B7E" w:rsidRPr="00BC64B7" w:rsidRDefault="00901B7E" w:rsidP="007559BD">
            <w:pPr>
              <w:rPr>
                <w:color w:val="000000" w:themeColor="text1"/>
                <w:lang w:val="en-US"/>
              </w:rPr>
            </w:pPr>
          </w:p>
        </w:tc>
      </w:tr>
      <w:tr w:rsidR="00901B7E" w14:paraId="2C90FDE6" w14:textId="77777777" w:rsidTr="00AA0473">
        <w:trPr>
          <w:trHeight w:val="661"/>
        </w:trPr>
        <w:tc>
          <w:tcPr>
            <w:tcW w:w="5358" w:type="dxa"/>
          </w:tcPr>
          <w:p w14:paraId="01C44BCD" w14:textId="2AA48854" w:rsidR="00901B7E" w:rsidRPr="00901B7E" w:rsidRDefault="00901B7E" w:rsidP="000249EC">
            <w:pPr>
              <w:rPr>
                <w:color w:val="00B050"/>
                <w:lang w:val="en-US"/>
              </w:rPr>
            </w:pPr>
            <w:r>
              <w:rPr>
                <w:b/>
                <w:lang w:val="en-US"/>
              </w:rPr>
              <w:t xml:space="preserve">Registered Manager: </w:t>
            </w:r>
          </w:p>
        </w:tc>
        <w:tc>
          <w:tcPr>
            <w:tcW w:w="4961" w:type="dxa"/>
          </w:tcPr>
          <w:p w14:paraId="629C9870" w14:textId="1C08D53F" w:rsidR="00901B7E" w:rsidRPr="00BC64B7" w:rsidRDefault="00CB4E6D" w:rsidP="00901B7E">
            <w:pPr>
              <w:ind w:right="139"/>
              <w:rPr>
                <w:color w:val="000000" w:themeColor="text1"/>
                <w:lang w:val="en-US"/>
              </w:rPr>
            </w:pPr>
            <w:r>
              <w:rPr>
                <w:color w:val="000000" w:themeColor="text1"/>
                <w:lang w:val="en-US"/>
              </w:rPr>
              <w:t>M</w:t>
            </w:r>
            <w:r w:rsidR="00AA0473">
              <w:rPr>
                <w:color w:val="000000" w:themeColor="text1"/>
                <w:lang w:val="en-US"/>
              </w:rPr>
              <w:t xml:space="preserve">rs </w:t>
            </w:r>
            <w:r w:rsidR="003C15AD">
              <w:rPr>
                <w:color w:val="000000" w:themeColor="text1"/>
                <w:lang w:val="en-US"/>
              </w:rPr>
              <w:t>Nicola Cloughan (Acting)</w:t>
            </w:r>
            <w:r w:rsidR="00BC64B7" w:rsidRPr="00BC64B7">
              <w:rPr>
                <w:color w:val="000000" w:themeColor="text1"/>
                <w:lang w:val="en-US"/>
              </w:rPr>
              <w:t xml:space="preserve"> </w:t>
            </w:r>
          </w:p>
        </w:tc>
      </w:tr>
      <w:tr w:rsidR="00C57883" w14:paraId="6E892B4B" w14:textId="77777777" w:rsidTr="00D33841">
        <w:tc>
          <w:tcPr>
            <w:tcW w:w="10319" w:type="dxa"/>
            <w:gridSpan w:val="2"/>
          </w:tcPr>
          <w:p w14:paraId="2424D461" w14:textId="3EEF9B05" w:rsidR="00C57883" w:rsidRPr="003C15AD" w:rsidRDefault="006D58C9" w:rsidP="003714EE">
            <w:pPr>
              <w:rPr>
                <w:color w:val="00B050"/>
              </w:rPr>
            </w:pPr>
            <w:r>
              <w:rPr>
                <w:b/>
              </w:rPr>
              <w:t>Service Profile</w:t>
            </w:r>
            <w:r w:rsidR="003C15AD">
              <w:rPr>
                <w:b/>
              </w:rPr>
              <w:t>:</w:t>
            </w:r>
          </w:p>
          <w:p w14:paraId="0628E53C" w14:textId="6A0F2441" w:rsidR="00BC64B7" w:rsidRPr="00415A7B" w:rsidRDefault="00BC64B7" w:rsidP="00BC64B7">
            <w:r w:rsidRPr="00D27572">
              <w:rPr>
                <w:color w:val="000000" w:themeColor="text1"/>
              </w:rPr>
              <w:t>Praxis Care Group</w:t>
            </w:r>
            <w:r>
              <w:rPr>
                <w:color w:val="000000" w:themeColor="text1"/>
              </w:rPr>
              <w:t xml:space="preserve"> </w:t>
            </w:r>
            <w:r w:rsidRPr="001C5198">
              <w:t xml:space="preserve">is a supported living type domiciliary care agency </w:t>
            </w:r>
            <w:r>
              <w:t>located in Locke House, Portadown</w:t>
            </w:r>
            <w:r w:rsidRPr="001C5198">
              <w:t>.  The agency's aim is to provide care and supp</w:t>
            </w:r>
            <w:r w:rsidR="00122E5C">
              <w:t>ort to meet the needs of service users</w:t>
            </w:r>
            <w:r>
              <w:t xml:space="preserve"> who </w:t>
            </w:r>
            <w:r w:rsidRPr="00FD537B">
              <w:t>live in individual flats, and a group setting.</w:t>
            </w:r>
            <w:r>
              <w:t xml:space="preserve"> </w:t>
            </w:r>
            <w:r w:rsidRPr="00FD537B">
              <w:t xml:space="preserve"> Under the direction of the manager</w:t>
            </w:r>
            <w:r>
              <w:t>, s</w:t>
            </w:r>
            <w:r w:rsidRPr="001C5198">
              <w:t xml:space="preserve">taff are available to support </w:t>
            </w:r>
            <w:r>
              <w:t>service users</w:t>
            </w:r>
            <w:r w:rsidRPr="001C5198">
              <w:t xml:space="preserve"> 24 hours per day</w:t>
            </w:r>
            <w:r>
              <w:rPr>
                <w:noProof/>
              </w:rPr>
              <w:t xml:space="preserve"> </w:t>
            </w:r>
            <w:r w:rsidRPr="001C5198">
              <w:rPr>
                <w:noProof/>
              </w:rPr>
              <w:t xml:space="preserve">with tasks of everyday living, emotional support and assistance to access community services, with the overall goal of promoting health and maximising quality of life. </w:t>
            </w:r>
          </w:p>
          <w:p w14:paraId="33F44C54" w14:textId="77777777" w:rsidR="00C57883" w:rsidRDefault="00C57883" w:rsidP="003714EE">
            <w:pPr>
              <w:rPr>
                <w:b/>
              </w:rPr>
            </w:pPr>
          </w:p>
          <w:p w14:paraId="148D949D" w14:textId="3275601E" w:rsidR="001F7BE6" w:rsidRPr="00AA0473" w:rsidRDefault="000363D9" w:rsidP="003714EE">
            <w:r w:rsidRPr="003C15AD">
              <w:t>This organisation also provides community outreach, floating support and day opportunities to service users who live in the community.  RQIA does not regulate these elements of support.</w:t>
            </w:r>
          </w:p>
          <w:p w14:paraId="168B069B" w14:textId="77777777" w:rsidR="00C57883" w:rsidRDefault="00C57883" w:rsidP="003714EE">
            <w:pPr>
              <w:rPr>
                <w:b/>
              </w:rPr>
            </w:pPr>
          </w:p>
        </w:tc>
      </w:tr>
    </w:tbl>
    <w:p w14:paraId="3D1277FF" w14:textId="6B58A766" w:rsidR="000B4F85" w:rsidRDefault="000B4F85" w:rsidP="003714EE">
      <w:pPr>
        <w:rPr>
          <w:b/>
        </w:rPr>
      </w:pPr>
    </w:p>
    <w:p w14:paraId="2BE56222" w14:textId="77777777" w:rsidR="00967073" w:rsidRDefault="004D76FE" w:rsidP="003714EE">
      <w:pPr>
        <w:rPr>
          <w:b/>
        </w:rPr>
      </w:pPr>
      <w:r>
        <w:rPr>
          <w:noProof/>
          <w:lang w:eastAsia="en-GB"/>
        </w:rPr>
        <mc:AlternateContent>
          <mc:Choice Requires="wps">
            <w:drawing>
              <wp:inline distT="0" distB="0" distL="0" distR="0" wp14:anchorId="63FC5073" wp14:editId="61A74695">
                <wp:extent cx="6559550" cy="409575"/>
                <wp:effectExtent l="0" t="0" r="12700" b="28575"/>
                <wp:docPr id="7" name="Rounded Rectangle 7"/>
                <wp:cNvGraphicFramePr/>
                <a:graphic xmlns:a="http://schemas.openxmlformats.org/drawingml/2006/main">
                  <a:graphicData uri="http://schemas.microsoft.com/office/word/2010/wordprocessingShape">
                    <wps:wsp>
                      <wps:cNvSpPr/>
                      <wps:spPr>
                        <a:xfrm>
                          <a:off x="0" y="0"/>
                          <a:ext cx="6559550" cy="40957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6BE1CCA0" w14:textId="77777777" w:rsidR="0092361D" w:rsidRPr="00635D27" w:rsidRDefault="0092361D" w:rsidP="00635D27">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FC5073" id="Rounded Rectangle 7" o:spid="_x0000_s1029" style="width:516.5pt;height:3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" fillcolor="#9ab5e4" strokecolor="#385d8a" strokeweight="2pt">
                <v:fill color2="#e1e8f5" rotate="t" focusposition="1,1" focussize="" colors="0 #9ab5e4;.5 #c2d1ed;1 #e1e8f5" focus="100%" type="gradientRadial"/>
                <v:textbox>
                  <w:txbxContent>
                    <w:p w14:paraId="6BE1CCA0" w14:textId="77777777" w:rsidR="0092361D" w:rsidRPr="00635D27" w:rsidRDefault="0092361D" w:rsidP="00635D27">
                      <w:pPr>
                        <w:rPr>
                          <w:b/>
                          <w:color w:val="000000" w:themeColor="text1"/>
                        </w:rPr>
                      </w:pPr>
                      <w:r>
                        <w:rPr>
                          <w:b/>
                          <w:color w:val="000000" w:themeColor="text1"/>
                        </w:rPr>
                        <w:t>2.0</w:t>
                      </w:r>
                      <w:r>
                        <w:rPr>
                          <w:b/>
                          <w:color w:val="000000" w:themeColor="text1"/>
                        </w:rPr>
                        <w:tab/>
                      </w:r>
                      <w:r w:rsidRPr="00635D27">
                        <w:rPr>
                          <w:b/>
                          <w:color w:val="000000" w:themeColor="text1"/>
                        </w:rPr>
                        <w:t>Inspection summary</w:t>
                      </w:r>
                    </w:p>
                  </w:txbxContent>
                </v:textbox>
                <w10:anchorlock/>
              </v:roundrect>
            </w:pict>
          </mc:Fallback>
        </mc:AlternateContent>
      </w:r>
    </w:p>
    <w:p w14:paraId="19F2885F" w14:textId="77777777" w:rsidR="004D76FE" w:rsidRDefault="004D76FE" w:rsidP="004D76FE"/>
    <w:p w14:paraId="08666C12" w14:textId="115D725E" w:rsidR="00D40C40" w:rsidRPr="003C15AD" w:rsidRDefault="00D40C40" w:rsidP="00D40C40">
      <w:r w:rsidRPr="003C15AD">
        <w:lastRenderedPageBreak/>
        <w:t xml:space="preserve">An unannounced inspection took place on </w:t>
      </w:r>
      <w:r w:rsidR="003C15AD" w:rsidRPr="003C15AD">
        <w:t>13 January 2025</w:t>
      </w:r>
      <w:r w:rsidRPr="003C15AD">
        <w:t xml:space="preserve">, </w:t>
      </w:r>
      <w:r w:rsidR="00F96524">
        <w:t xml:space="preserve">between </w:t>
      </w:r>
      <w:r w:rsidR="003C15AD" w:rsidRPr="003C15AD">
        <w:t>9.00</w:t>
      </w:r>
      <w:r w:rsidRPr="003C15AD">
        <w:t xml:space="preserve"> a</w:t>
      </w:r>
      <w:r w:rsidR="007661A3" w:rsidRPr="003C15AD">
        <w:t>.</w:t>
      </w:r>
      <w:r w:rsidRPr="003C15AD">
        <w:t>m</w:t>
      </w:r>
      <w:r w:rsidR="007661A3" w:rsidRPr="003C15AD">
        <w:t>.</w:t>
      </w:r>
      <w:r w:rsidR="00AA0473">
        <w:t xml:space="preserve"> and 1</w:t>
      </w:r>
      <w:r w:rsidR="003C15AD" w:rsidRPr="003C15AD">
        <w:t>.00</w:t>
      </w:r>
      <w:r w:rsidR="0092361D">
        <w:t xml:space="preserve"> </w:t>
      </w:r>
      <w:r w:rsidR="003C15AD" w:rsidRPr="003C15AD">
        <w:t>p.m.</w:t>
      </w:r>
      <w:r w:rsidRPr="003C15AD">
        <w:t xml:space="preserve"> </w:t>
      </w:r>
      <w:r w:rsidR="000249EC">
        <w:t xml:space="preserve">The inspection was carried out </w:t>
      </w:r>
      <w:r w:rsidRPr="003C15AD">
        <w:t xml:space="preserve">by </w:t>
      </w:r>
      <w:r w:rsidR="003C15AD" w:rsidRPr="003C15AD">
        <w:t>a Care</w:t>
      </w:r>
      <w:r w:rsidR="00FD0A1F" w:rsidRPr="003C15AD">
        <w:t xml:space="preserve"> Inspector</w:t>
      </w:r>
      <w:r w:rsidR="003C15AD" w:rsidRPr="003C15AD">
        <w:t>.</w:t>
      </w:r>
      <w:r w:rsidRPr="003C15AD">
        <w:t xml:space="preserve"> </w:t>
      </w:r>
    </w:p>
    <w:p w14:paraId="5C4CB3EC" w14:textId="77777777" w:rsidR="0089153F" w:rsidRDefault="0089153F" w:rsidP="0089153F">
      <w:pPr>
        <w:rPr>
          <w:color w:val="00B050"/>
        </w:rPr>
      </w:pPr>
    </w:p>
    <w:p w14:paraId="488423AA" w14:textId="6D0961DD" w:rsidR="00F13486" w:rsidRDefault="00F13486" w:rsidP="00F13486">
      <w:r w:rsidRPr="00F13486">
        <w:t xml:space="preserve">The inspection examined the agency’s governance and management arrangements, reviewing areas such as staff recruitment, professional registrations, staff induction and training and adult safeguarding.  The inspection also examined the reporting and recording of accidents and incidents, complaints, whistleblowing, Deprivation of Liberty Safeguards (DoLS), service user involvement, restrictive practices and Dysphagia management. </w:t>
      </w:r>
    </w:p>
    <w:p w14:paraId="1BFC3CEB" w14:textId="221D8ABB" w:rsidR="00AA74CF" w:rsidRDefault="00AA74CF" w:rsidP="00F13486"/>
    <w:p w14:paraId="4A5591E2" w14:textId="36DE9346" w:rsidR="00A728F2" w:rsidRDefault="00AA74CF" w:rsidP="00FD0A1F">
      <w:pPr>
        <w:rPr>
          <w:b/>
          <w:color w:val="FF0000"/>
        </w:rPr>
      </w:pPr>
      <w:r>
        <w:t>The inspection also examined an existing Quality Improvement Plan (QIP) and this was signed off as completed during the inspection.</w:t>
      </w:r>
    </w:p>
    <w:p w14:paraId="2CF0596F" w14:textId="77777777" w:rsidR="000363D9" w:rsidRDefault="000363D9" w:rsidP="000363D9">
      <w:pPr>
        <w:rPr>
          <w:color w:val="FF0000"/>
        </w:rPr>
      </w:pPr>
    </w:p>
    <w:p w14:paraId="631C07B2" w14:textId="51CB54A8" w:rsidR="000363D9" w:rsidRPr="00AA74CF" w:rsidRDefault="00AA74CF" w:rsidP="000363D9">
      <w:pPr>
        <w:autoSpaceDE w:val="0"/>
        <w:autoSpaceDN w:val="0"/>
        <w:adjustRightInd w:val="0"/>
        <w:rPr>
          <w:rFonts w:eastAsia="Calibri"/>
          <w:lang w:eastAsia="en-GB"/>
        </w:rPr>
      </w:pPr>
      <w:r w:rsidRPr="00AA74CF">
        <w:rPr>
          <w:rFonts w:eastAsia="Calibri"/>
          <w:lang w:eastAsia="en-GB"/>
        </w:rPr>
        <w:t xml:space="preserve">There were no </w:t>
      </w:r>
      <w:r w:rsidR="00920471">
        <w:rPr>
          <w:rFonts w:eastAsia="Calibri"/>
          <w:lang w:eastAsia="en-GB"/>
        </w:rPr>
        <w:t>a</w:t>
      </w:r>
      <w:r w:rsidRPr="00AA74CF">
        <w:rPr>
          <w:rFonts w:eastAsia="Calibri"/>
          <w:lang w:eastAsia="en-GB"/>
        </w:rPr>
        <w:t>rea</w:t>
      </w:r>
      <w:r w:rsidR="00CB4E6D">
        <w:rPr>
          <w:rFonts w:eastAsia="Calibri"/>
          <w:lang w:eastAsia="en-GB"/>
        </w:rPr>
        <w:t>s</w:t>
      </w:r>
      <w:r w:rsidRPr="00AA74CF">
        <w:rPr>
          <w:rFonts w:eastAsia="Calibri"/>
          <w:lang w:eastAsia="en-GB"/>
        </w:rPr>
        <w:t xml:space="preserve"> for improvement noted during this inspection.</w:t>
      </w:r>
    </w:p>
    <w:p w14:paraId="45601FE4" w14:textId="77777777" w:rsidR="000363D9" w:rsidRPr="00AA74CF" w:rsidRDefault="000363D9" w:rsidP="000363D9">
      <w:pPr>
        <w:autoSpaceDE w:val="0"/>
        <w:autoSpaceDN w:val="0"/>
        <w:adjustRightInd w:val="0"/>
        <w:rPr>
          <w:rFonts w:eastAsia="Calibri"/>
          <w:lang w:eastAsia="en-GB"/>
        </w:rPr>
      </w:pPr>
    </w:p>
    <w:p w14:paraId="13B43AB5" w14:textId="6BE8ED44" w:rsidR="000363D9" w:rsidRPr="00AA74CF" w:rsidRDefault="000363D9" w:rsidP="000363D9">
      <w:r w:rsidRPr="00AA74CF">
        <w:lastRenderedPageBreak/>
        <w:t>Good practice was identified in relati</w:t>
      </w:r>
      <w:r w:rsidR="00AA74CF" w:rsidRPr="00AA74CF">
        <w:t xml:space="preserve">on to service user and relatives’ feedback, staff training and staff induction. </w:t>
      </w:r>
      <w:r w:rsidR="00AA0473">
        <w:t xml:space="preserve"> </w:t>
      </w:r>
      <w:r w:rsidRPr="00AA74CF">
        <w:t>There were good governance and management arrangements in place.</w:t>
      </w:r>
    </w:p>
    <w:p w14:paraId="043CF32C" w14:textId="77777777" w:rsidR="000363D9" w:rsidRPr="00633843" w:rsidRDefault="000363D9" w:rsidP="000363D9">
      <w:pPr>
        <w:rPr>
          <w:color w:val="FF0000"/>
        </w:rPr>
      </w:pPr>
    </w:p>
    <w:p w14:paraId="06198408" w14:textId="063C7228" w:rsidR="00BD4E89" w:rsidRDefault="00BD4E89" w:rsidP="004D76FE"/>
    <w:p w14:paraId="57F4254C" w14:textId="211FC13F" w:rsidR="00AA0473" w:rsidRDefault="00AA0473" w:rsidP="004D76FE"/>
    <w:p w14:paraId="5A455BF6" w14:textId="77777777" w:rsidR="00365701" w:rsidRDefault="00365701" w:rsidP="004D76FE"/>
    <w:p w14:paraId="1BEAE7CC" w14:textId="77777777" w:rsidR="00C57883" w:rsidRDefault="000C161D" w:rsidP="00321F65">
      <w:r>
        <w:rPr>
          <w:noProof/>
          <w:lang w:eastAsia="en-GB"/>
        </w:rPr>
        <mc:AlternateContent>
          <mc:Choice Requires="wps">
            <w:drawing>
              <wp:inline distT="0" distB="0" distL="0" distR="0" wp14:anchorId="683840E7" wp14:editId="511EC10C">
                <wp:extent cx="6477000" cy="329610"/>
                <wp:effectExtent l="0" t="0" r="19050" b="13335"/>
                <wp:docPr id="12" name="Rounded Rectangle 12"/>
                <wp:cNvGraphicFramePr/>
                <a:graphic xmlns:a="http://schemas.openxmlformats.org/drawingml/2006/main">
                  <a:graphicData uri="http://schemas.microsoft.com/office/word/2010/wordprocessingShape">
                    <wps:wsp>
                      <wps:cNvSpPr/>
                      <wps:spPr>
                        <a:xfrm>
                          <a:off x="0" y="0"/>
                          <a:ext cx="6477000" cy="32961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3525DA68" w14:textId="55A9E743" w:rsidR="0092361D" w:rsidRPr="00635D27" w:rsidRDefault="0092361D" w:rsidP="00635D27">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83840E7" id="Rounded Rectangle 12" o:spid="_x0000_s1030" style="width:510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" fillcolor="#9ab5e4" strokecolor="#385d8a" strokeweight="2pt">
                <v:fill color2="#e1e8f5" rotate="t" focusposition="1,1" focussize="" colors="0 #9ab5e4;.5 #c2d1ed;1 #e1e8f5" focus="100%" type="gradientRadial"/>
                <v:textbox>
                  <w:txbxContent>
                    <w:p w14:paraId="3525DA68" w14:textId="55A9E743" w:rsidR="0092361D" w:rsidRPr="00635D27" w:rsidRDefault="0092361D" w:rsidP="00635D27">
                      <w:pPr>
                        <w:rPr>
                          <w:color w:val="000000" w:themeColor="text1"/>
                        </w:rPr>
                      </w:pPr>
                      <w:r>
                        <w:rPr>
                          <w:b/>
                          <w:color w:val="000000" w:themeColor="text1"/>
                        </w:rPr>
                        <w:t>3.0</w:t>
                      </w:r>
                      <w:r>
                        <w:rPr>
                          <w:b/>
                          <w:color w:val="000000" w:themeColor="text1"/>
                        </w:rPr>
                        <w:tab/>
                      </w:r>
                      <w:r w:rsidRPr="00635D27">
                        <w:rPr>
                          <w:b/>
                          <w:color w:val="000000" w:themeColor="text1"/>
                        </w:rPr>
                        <w:t>The inspection</w:t>
                      </w:r>
                    </w:p>
                  </w:txbxContent>
                </v:textbox>
                <w10:anchorlock/>
              </v:roundrect>
            </w:pict>
          </mc:Fallback>
        </mc:AlternateContent>
      </w:r>
    </w:p>
    <w:p w14:paraId="1DCB3C20" w14:textId="77777777" w:rsidR="00FA6389" w:rsidRDefault="00FA6389" w:rsidP="00FA6389">
      <w:pPr>
        <w:rPr>
          <w:color w:val="00B050"/>
        </w:rPr>
      </w:pPr>
    </w:p>
    <w:p w14:paraId="18CE6840" w14:textId="77777777" w:rsidR="00A24E5F" w:rsidRDefault="00A24E5F" w:rsidP="00113546">
      <w:r w:rsidRPr="00A24E5F">
        <w:rPr>
          <w:noProof/>
          <w:lang w:eastAsia="en-GB"/>
        </w:rPr>
        <mc:AlternateContent>
          <mc:Choice Requires="wps">
            <w:drawing>
              <wp:inline distT="0" distB="0" distL="0" distR="0" wp14:anchorId="23E0CF1D" wp14:editId="027658A4">
                <wp:extent cx="6477000" cy="330200"/>
                <wp:effectExtent l="0" t="0" r="19050" b="12700"/>
                <wp:docPr id="4" name="Rounded Rectangle 4"/>
                <wp:cNvGraphicFramePr/>
                <a:graphic xmlns:a="http://schemas.openxmlformats.org/drawingml/2006/main">
                  <a:graphicData uri="http://schemas.microsoft.com/office/word/2010/wordprocessingShape">
                    <wps:wsp>
                      <wps:cNvSpPr/>
                      <wps:spPr>
                        <a:xfrm>
                          <a:off x="0" y="0"/>
                          <a:ext cx="6477000" cy="330200"/>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7B55F3B4" w14:textId="41A0B07A" w:rsidR="0092361D" w:rsidRPr="00865A74" w:rsidRDefault="0092361D" w:rsidP="00DD304B">
                            <w:pPr>
                              <w:rPr>
                                <w:color w:val="000000" w:themeColor="text1"/>
                              </w:rPr>
                            </w:pPr>
                            <w:r>
                              <w:rPr>
                                <w:b/>
                                <w:color w:val="000000" w:themeColor="text1"/>
                              </w:rPr>
                              <w:t>3.1</w:t>
                            </w:r>
                            <w:r>
                              <w:rPr>
                                <w:b/>
                                <w:color w:val="000000" w:themeColor="text1"/>
                              </w:rPr>
                              <w:tab/>
                              <w:t>How we Inspect</w:t>
                            </w:r>
                          </w:p>
                          <w:p w14:paraId="2B733D5F" w14:textId="77777777" w:rsidR="0092361D" w:rsidRDefault="009236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3E0CF1D" id="Rounded Rectangle 4" o:spid="_x0000_s1031" style="width:510pt;height:2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" fillcolor="#9ab5e4" strokecolor="#385d8a" strokeweight="2pt">
                <v:fill color2="#e1e8f5" rotate="t" focusposition="1,1" focussize="" colors="0 #9ab5e4;.5 #c2d1ed;1 #e1e8f5" focus="100%" type="gradientRadial"/>
                <v:textbox>
                  <w:txbxContent>
                    <w:p w14:paraId="7B55F3B4" w14:textId="41A0B07A" w:rsidR="0092361D" w:rsidRPr="00865A74" w:rsidRDefault="0092361D" w:rsidP="00DD304B">
                      <w:pPr>
                        <w:rPr>
                          <w:color w:val="000000" w:themeColor="text1"/>
                        </w:rPr>
                      </w:pPr>
                      <w:r>
                        <w:rPr>
                          <w:b/>
                          <w:color w:val="000000" w:themeColor="text1"/>
                        </w:rPr>
                        <w:t>3.1</w:t>
                      </w:r>
                      <w:r>
                        <w:rPr>
                          <w:b/>
                          <w:color w:val="000000" w:themeColor="text1"/>
                        </w:rPr>
                        <w:tab/>
                        <w:t>How we Inspect</w:t>
                      </w:r>
                    </w:p>
                    <w:p w14:paraId="2B733D5F" w14:textId="77777777" w:rsidR="0092361D" w:rsidRDefault="0092361D"/>
                  </w:txbxContent>
                </v:textbox>
                <w10:anchorlock/>
              </v:roundrect>
            </w:pict>
          </mc:Fallback>
        </mc:AlternateContent>
      </w:r>
    </w:p>
    <w:p w14:paraId="418223CF" w14:textId="77777777" w:rsidR="00A12402" w:rsidRDefault="00A12402" w:rsidP="00321F65"/>
    <w:p w14:paraId="38A49DC2" w14:textId="19BB265D" w:rsidR="008560F6" w:rsidRDefault="008560F6" w:rsidP="008560F6">
      <w:r>
        <w:t xml:space="preserve">RQIA’s inspections form part of our ongoing assessment of the quality of services.  Our reports reflect how </w:t>
      </w:r>
      <w:r w:rsidR="00C62832">
        <w:t>Locke House</w:t>
      </w:r>
      <w:r w:rsidR="0060783B">
        <w:t xml:space="preserve"> </w:t>
      </w:r>
      <w:r>
        <w:t>w</w:t>
      </w:r>
      <w:r w:rsidR="00EE0CFD">
        <w:t>as</w:t>
      </w:r>
      <w:r>
        <w:t xml:space="preserve"> performing</w:t>
      </w:r>
      <w:r w:rsidR="0060783B">
        <w:t xml:space="preserve"> against the regulations and standards,</w:t>
      </w:r>
      <w:r>
        <w:t xml:space="preserve"> at the time of our inspection, highlighting both good practice and any areas for improvement.  It is the responsibility of the provider to ensure compliance with legislation, standards and best practice, and to address any deficits identified during our inspections.  </w:t>
      </w:r>
    </w:p>
    <w:p w14:paraId="1E44E1FD" w14:textId="77777777" w:rsidR="008560F6" w:rsidRDefault="008560F6" w:rsidP="008560F6"/>
    <w:p w14:paraId="539E5776" w14:textId="29501F49" w:rsidR="0060783B" w:rsidRDefault="008560F6" w:rsidP="008560F6">
      <w:pPr>
        <w:ind w:right="311"/>
      </w:pPr>
      <w:r>
        <w:lastRenderedPageBreak/>
        <w:t xml:space="preserve">To prepare for this inspection we reviewed information held by RQIA about </w:t>
      </w:r>
      <w:r w:rsidR="00C62832">
        <w:t>Locke House</w:t>
      </w:r>
      <w:r w:rsidR="00901B7E" w:rsidRPr="00901B7E">
        <w:t>.</w:t>
      </w:r>
      <w:r>
        <w:t xml:space="preserve">  This included </w:t>
      </w:r>
      <w:r w:rsidR="00920471">
        <w:t xml:space="preserve">any </w:t>
      </w:r>
      <w:r>
        <w:t>previous areas for improvement issued</w:t>
      </w:r>
      <w:r w:rsidRPr="00DD0000">
        <w:t>,</w:t>
      </w:r>
      <w:r>
        <w:t xml:space="preserve"> registration information, and any other writte</w:t>
      </w:r>
      <w:r w:rsidR="00C62832">
        <w:t>n or verbal information available at the time of inspection.</w:t>
      </w:r>
      <w:r>
        <w:t xml:space="preserve"> </w:t>
      </w:r>
    </w:p>
    <w:p w14:paraId="7C8E3EAD" w14:textId="77777777" w:rsidR="0060783B" w:rsidRDefault="0060783B" w:rsidP="008560F6">
      <w:pPr>
        <w:ind w:right="311"/>
      </w:pPr>
    </w:p>
    <w:p w14:paraId="780779DE" w14:textId="0AA83A7A" w:rsidR="008560F6" w:rsidRDefault="0060783B" w:rsidP="008560F6">
      <w:pPr>
        <w:ind w:right="311"/>
      </w:pPr>
      <w:r>
        <w:t>Throughout the inspection</w:t>
      </w:r>
      <w:r w:rsidR="00084863">
        <w:t xml:space="preserve"> process</w:t>
      </w:r>
      <w:r>
        <w:t xml:space="preserve"> inspectors will seek the views of those living</w:t>
      </w:r>
      <w:r w:rsidR="00920471">
        <w:t xml:space="preserve"> and</w:t>
      </w:r>
      <w:r>
        <w:t xml:space="preserve"> working </w:t>
      </w:r>
      <w:r w:rsidR="00920471">
        <w:t xml:space="preserve">in </w:t>
      </w:r>
      <w:r>
        <w:t xml:space="preserve">and visiting the </w:t>
      </w:r>
      <w:r w:rsidR="00920471">
        <w:t>service</w:t>
      </w:r>
      <w:r>
        <w:t xml:space="preserve"> and review a sample of records to evidence how the </w:t>
      </w:r>
      <w:r w:rsidR="00920471">
        <w:t>service</w:t>
      </w:r>
      <w:r>
        <w:t xml:space="preserve"> is performing in relation to the regulations and standards. </w:t>
      </w:r>
      <w:r w:rsidR="008560F6">
        <w:t xml:space="preserve"> </w:t>
      </w:r>
    </w:p>
    <w:p w14:paraId="1C775C80" w14:textId="79644AA5" w:rsidR="000363D9" w:rsidRPr="00531478" w:rsidRDefault="00E00536" w:rsidP="00531478">
      <w:r>
        <w:t xml:space="preserve"> </w:t>
      </w:r>
    </w:p>
    <w:p w14:paraId="2E7358F5" w14:textId="201C4354" w:rsidR="000363D9" w:rsidRDefault="00C62832" w:rsidP="000363D9">
      <w:r>
        <w:t>I</w:t>
      </w:r>
      <w:r w:rsidR="000363D9" w:rsidRPr="00061F16">
        <w:t>nformation was provided to service users, relatives, staff and other stakeholders on how they could provide feedback on the quality of services.  This included questionnaires and an electronic survey.</w:t>
      </w:r>
      <w:r w:rsidR="000363D9">
        <w:t xml:space="preserve">  </w:t>
      </w:r>
    </w:p>
    <w:p w14:paraId="73DE7A64" w14:textId="4276B252" w:rsidR="001139EE" w:rsidRDefault="001139EE" w:rsidP="001139EE">
      <w:pPr>
        <w:rPr>
          <w:color w:val="FF0000"/>
        </w:rPr>
      </w:pPr>
    </w:p>
    <w:p w14:paraId="390A476A" w14:textId="77777777" w:rsidR="001139EE" w:rsidRDefault="001139EE" w:rsidP="001139EE">
      <w:r>
        <w:rPr>
          <w:noProof/>
          <w:lang w:eastAsia="en-GB"/>
        </w:rPr>
        <mc:AlternateContent>
          <mc:Choice Requires="wps">
            <w:drawing>
              <wp:inline distT="0" distB="0" distL="0" distR="0" wp14:anchorId="5325AEE2" wp14:editId="67B305D7">
                <wp:extent cx="6527800" cy="361507"/>
                <wp:effectExtent l="0" t="0" r="25400" b="19685"/>
                <wp:docPr id="8" name="Rounded Rectangle 8"/>
                <wp:cNvGraphicFramePr/>
                <a:graphic xmlns:a="http://schemas.openxmlformats.org/drawingml/2006/main">
                  <a:graphicData uri="http://schemas.microsoft.com/office/word/2010/wordprocessingShape">
                    <wps:wsp>
                      <wps:cNvSpPr/>
                      <wps:spPr>
                        <a:xfrm>
                          <a:off x="0" y="0"/>
                          <a:ext cx="6527800" cy="361507"/>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07AC1959" w14:textId="6EBA4A96" w:rsidR="0092361D" w:rsidRPr="00635D27" w:rsidRDefault="0092361D" w:rsidP="001139EE">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325AEE2" id="Rounded Rectangle 8" o:spid="_x0000_s1032" style="width:514pt;height:28.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" fillcolor="#9ab5e4" strokecolor="#385d8a" strokeweight="2pt">
                <v:fill color2="#e1e8f5" rotate="t" focusposition="1,1" focussize="" colors="0 #9ab5e4;.5 #c2d1ed;1 #e1e8f5" focus="100%" type="gradientRadial"/>
                <v:textbox>
                  <w:txbxContent>
                    <w:p w14:paraId="07AC1959" w14:textId="6EBA4A96" w:rsidR="0092361D" w:rsidRPr="00635D27" w:rsidRDefault="0092361D" w:rsidP="001139EE">
                      <w:pPr>
                        <w:rPr>
                          <w:color w:val="000000" w:themeColor="text1"/>
                        </w:rPr>
                      </w:pPr>
                      <w:r>
                        <w:rPr>
                          <w:b/>
                          <w:color w:val="000000" w:themeColor="text1"/>
                        </w:rPr>
                        <w:t>3.2</w:t>
                      </w:r>
                      <w:r>
                        <w:rPr>
                          <w:b/>
                          <w:color w:val="000000" w:themeColor="text1"/>
                        </w:rPr>
                        <w:tab/>
                      </w:r>
                      <w:r w:rsidRPr="00635D27">
                        <w:rPr>
                          <w:b/>
                          <w:color w:val="000000" w:themeColor="text1"/>
                        </w:rPr>
                        <w:t>What people told us about the service</w:t>
                      </w:r>
                      <w:r>
                        <w:rPr>
                          <w:b/>
                          <w:color w:val="000000" w:themeColor="text1"/>
                        </w:rPr>
                        <w:t xml:space="preserve"> and their quality of life</w:t>
                      </w:r>
                    </w:p>
                  </w:txbxContent>
                </v:textbox>
                <w10:anchorlock/>
              </v:roundrect>
            </w:pict>
          </mc:Fallback>
        </mc:AlternateContent>
      </w:r>
    </w:p>
    <w:p w14:paraId="5A62755D" w14:textId="77777777" w:rsidR="001139EE" w:rsidRPr="00A8660C" w:rsidRDefault="001139EE" w:rsidP="001139EE">
      <w:pPr>
        <w:rPr>
          <w:b/>
        </w:rPr>
      </w:pPr>
    </w:p>
    <w:p w14:paraId="0E3D520C" w14:textId="72EC2C1B" w:rsidR="001139EE" w:rsidRPr="00B3440D" w:rsidRDefault="001139EE" w:rsidP="001139EE">
      <w:pPr>
        <w:ind w:right="311"/>
      </w:pPr>
      <w:r w:rsidRPr="00B3440D">
        <w:t xml:space="preserve">Throughout the inspection </w:t>
      </w:r>
      <w:r w:rsidR="00B3440D">
        <w:t>the RQIA inspector spo</w:t>
      </w:r>
      <w:r w:rsidRPr="00B3440D">
        <w:t>k</w:t>
      </w:r>
      <w:r w:rsidR="00B3440D">
        <w:t>e</w:t>
      </w:r>
      <w:r w:rsidRPr="00B3440D">
        <w:t xml:space="preserve"> with service users, their relatives or visitors and staff for their </w:t>
      </w:r>
      <w:r w:rsidRPr="00B3440D">
        <w:lastRenderedPageBreak/>
        <w:t>opinions on the quality of the care and support, their experiences of living</w:t>
      </w:r>
      <w:r w:rsidR="00920471">
        <w:t xml:space="preserve"> in</w:t>
      </w:r>
      <w:r w:rsidRPr="00B3440D">
        <w:t xml:space="preserve">, visiting or working in this </w:t>
      </w:r>
      <w:r w:rsidR="00B3440D" w:rsidRPr="00B3440D">
        <w:t>service</w:t>
      </w:r>
      <w:r w:rsidRPr="00B3440D">
        <w:t xml:space="preserve">.  </w:t>
      </w:r>
    </w:p>
    <w:p w14:paraId="618140FE" w14:textId="77777777" w:rsidR="001139EE" w:rsidRPr="00B3440D" w:rsidRDefault="001139EE" w:rsidP="001139EE"/>
    <w:p w14:paraId="28F025C7" w14:textId="76703728" w:rsidR="000363D9" w:rsidRPr="00B3440D" w:rsidRDefault="000363D9" w:rsidP="000363D9">
      <w:pPr>
        <w:ind w:right="311"/>
      </w:pPr>
      <w:r w:rsidRPr="00B3440D">
        <w:t xml:space="preserve">The information provided indicated that there were no concerns in relation to the </w:t>
      </w:r>
      <w:r w:rsidR="00061F16" w:rsidRPr="00B3440D">
        <w:t>service</w:t>
      </w:r>
      <w:r w:rsidRPr="00B3440D">
        <w:t xml:space="preserve">. </w:t>
      </w:r>
    </w:p>
    <w:p w14:paraId="1FE6042F" w14:textId="77777777" w:rsidR="000363D9" w:rsidRPr="00B3440D" w:rsidRDefault="000363D9" w:rsidP="000363D9">
      <w:pPr>
        <w:ind w:right="311"/>
      </w:pPr>
    </w:p>
    <w:p w14:paraId="563B3E16" w14:textId="76AF3711" w:rsidR="000363D9" w:rsidRDefault="000363D9" w:rsidP="000363D9">
      <w:pPr>
        <w:ind w:right="311"/>
      </w:pPr>
      <w:r w:rsidRPr="00B3440D">
        <w:t xml:space="preserve">Comments </w:t>
      </w:r>
      <w:r w:rsidR="00B3440D">
        <w:t xml:space="preserve">from service users </w:t>
      </w:r>
      <w:r w:rsidRPr="00B3440D">
        <w:t>included:</w:t>
      </w:r>
    </w:p>
    <w:p w14:paraId="3AE072C6" w14:textId="77777777" w:rsidR="00B3440D" w:rsidRDefault="00B3440D" w:rsidP="000363D9">
      <w:pPr>
        <w:ind w:right="311"/>
      </w:pPr>
    </w:p>
    <w:p w14:paraId="3BFE2F25" w14:textId="5864DC92" w:rsidR="00B3440D" w:rsidRDefault="00B3440D" w:rsidP="00900137">
      <w:pPr>
        <w:pStyle w:val="ListParagraph"/>
        <w:numPr>
          <w:ilvl w:val="0"/>
          <w:numId w:val="22"/>
        </w:numPr>
        <w:ind w:left="567" w:right="311" w:hanging="567"/>
        <w:rPr>
          <w:rFonts w:ascii="Arial" w:hAnsi="Arial" w:cs="Arial"/>
        </w:rPr>
      </w:pPr>
      <w:r w:rsidRPr="00B3440D">
        <w:rPr>
          <w:rFonts w:ascii="Arial" w:hAnsi="Arial" w:cs="Arial"/>
        </w:rPr>
        <w:t>“I like it a lot here</w:t>
      </w:r>
      <w:r w:rsidR="00920471">
        <w:rPr>
          <w:rFonts w:ascii="Arial" w:hAnsi="Arial" w:cs="Arial"/>
        </w:rPr>
        <w:t>.</w:t>
      </w:r>
      <w:r>
        <w:rPr>
          <w:rFonts w:ascii="Arial" w:hAnsi="Arial" w:cs="Arial"/>
        </w:rPr>
        <w:t>”</w:t>
      </w:r>
    </w:p>
    <w:p w14:paraId="1A507059" w14:textId="4BFD9FEE" w:rsidR="00B3440D" w:rsidRDefault="00B3440D" w:rsidP="00900137">
      <w:pPr>
        <w:pStyle w:val="ListParagraph"/>
        <w:numPr>
          <w:ilvl w:val="0"/>
          <w:numId w:val="22"/>
        </w:numPr>
        <w:ind w:left="567" w:right="311" w:hanging="567"/>
        <w:rPr>
          <w:rFonts w:ascii="Arial" w:hAnsi="Arial" w:cs="Arial"/>
        </w:rPr>
      </w:pPr>
      <w:r>
        <w:rPr>
          <w:rFonts w:ascii="Arial" w:hAnsi="Arial" w:cs="Arial"/>
        </w:rPr>
        <w:t>“I find the staff to be very supportive</w:t>
      </w:r>
      <w:r w:rsidR="00920471">
        <w:rPr>
          <w:rFonts w:ascii="Arial" w:hAnsi="Arial" w:cs="Arial"/>
        </w:rPr>
        <w:t>.</w:t>
      </w:r>
      <w:r>
        <w:rPr>
          <w:rFonts w:ascii="Arial" w:hAnsi="Arial" w:cs="Arial"/>
        </w:rPr>
        <w:t>”</w:t>
      </w:r>
    </w:p>
    <w:p w14:paraId="602B1E5F" w14:textId="27A9161B" w:rsidR="00B3440D" w:rsidRDefault="00B3440D" w:rsidP="00900137">
      <w:pPr>
        <w:pStyle w:val="ListParagraph"/>
        <w:numPr>
          <w:ilvl w:val="0"/>
          <w:numId w:val="22"/>
        </w:numPr>
        <w:ind w:left="567" w:right="311" w:hanging="567"/>
        <w:rPr>
          <w:rFonts w:ascii="Arial" w:hAnsi="Arial" w:cs="Arial"/>
        </w:rPr>
      </w:pPr>
      <w:r>
        <w:rPr>
          <w:rFonts w:ascii="Arial" w:hAnsi="Arial" w:cs="Arial"/>
        </w:rPr>
        <w:t>“They help me a lot</w:t>
      </w:r>
      <w:r w:rsidR="00920471">
        <w:rPr>
          <w:rFonts w:ascii="Arial" w:hAnsi="Arial" w:cs="Arial"/>
        </w:rPr>
        <w:t>.</w:t>
      </w:r>
      <w:r>
        <w:rPr>
          <w:rFonts w:ascii="Arial" w:hAnsi="Arial" w:cs="Arial"/>
        </w:rPr>
        <w:t>”</w:t>
      </w:r>
    </w:p>
    <w:p w14:paraId="75887E2C" w14:textId="04BD73D3" w:rsidR="00531478" w:rsidRDefault="00531478" w:rsidP="00B3440D">
      <w:pPr>
        <w:ind w:right="311"/>
      </w:pPr>
    </w:p>
    <w:p w14:paraId="7E898424" w14:textId="390AFC94" w:rsidR="00B3440D" w:rsidRDefault="00B3440D" w:rsidP="00B3440D">
      <w:pPr>
        <w:ind w:right="311"/>
      </w:pPr>
      <w:r>
        <w:t>Comments from the relatives of service users included:</w:t>
      </w:r>
    </w:p>
    <w:p w14:paraId="36D86FDB" w14:textId="3DF2D1E8" w:rsidR="00B3440D" w:rsidRDefault="00B3440D" w:rsidP="00B3440D">
      <w:pPr>
        <w:ind w:right="311"/>
      </w:pPr>
    </w:p>
    <w:p w14:paraId="276B940A" w14:textId="3B742125" w:rsidR="00B3440D" w:rsidRPr="00B3440D" w:rsidRDefault="00B3440D" w:rsidP="00900137">
      <w:pPr>
        <w:pStyle w:val="ListParagraph"/>
        <w:numPr>
          <w:ilvl w:val="0"/>
          <w:numId w:val="22"/>
        </w:numPr>
        <w:ind w:left="567" w:right="311" w:hanging="567"/>
        <w:rPr>
          <w:rFonts w:ascii="Arial" w:hAnsi="Arial" w:cs="Arial"/>
        </w:rPr>
      </w:pPr>
      <w:r w:rsidRPr="00B3440D">
        <w:rPr>
          <w:rFonts w:ascii="Arial" w:hAnsi="Arial" w:cs="Arial"/>
        </w:rPr>
        <w:t>“I’m very happy with the care</w:t>
      </w:r>
      <w:r w:rsidR="00920471">
        <w:rPr>
          <w:rFonts w:ascii="Arial" w:hAnsi="Arial" w:cs="Arial"/>
        </w:rPr>
        <w:t>.</w:t>
      </w:r>
      <w:r w:rsidRPr="00B3440D">
        <w:rPr>
          <w:rFonts w:ascii="Arial" w:hAnsi="Arial" w:cs="Arial"/>
        </w:rPr>
        <w:t>”</w:t>
      </w:r>
    </w:p>
    <w:p w14:paraId="485E7D41" w14:textId="6F780A13" w:rsidR="00B3440D" w:rsidRPr="00B3440D" w:rsidRDefault="00B3440D" w:rsidP="00900137">
      <w:pPr>
        <w:pStyle w:val="ListParagraph"/>
        <w:numPr>
          <w:ilvl w:val="0"/>
          <w:numId w:val="22"/>
        </w:numPr>
        <w:ind w:left="567" w:right="311" w:hanging="567"/>
        <w:rPr>
          <w:rFonts w:ascii="Arial" w:hAnsi="Arial" w:cs="Arial"/>
        </w:rPr>
      </w:pPr>
      <w:r w:rsidRPr="00B3440D">
        <w:rPr>
          <w:rFonts w:ascii="Arial" w:hAnsi="Arial" w:cs="Arial"/>
        </w:rPr>
        <w:t>“[my relative] finds the one to one sessions very beneficial</w:t>
      </w:r>
      <w:r w:rsidR="00920471">
        <w:rPr>
          <w:rFonts w:ascii="Arial" w:hAnsi="Arial" w:cs="Arial"/>
        </w:rPr>
        <w:t>.</w:t>
      </w:r>
      <w:r w:rsidRPr="00B3440D">
        <w:rPr>
          <w:rFonts w:ascii="Arial" w:hAnsi="Arial" w:cs="Arial"/>
        </w:rPr>
        <w:t>”</w:t>
      </w:r>
    </w:p>
    <w:p w14:paraId="0CB5323A" w14:textId="13DEA457" w:rsidR="00B3440D" w:rsidRPr="00B3440D" w:rsidRDefault="00B3440D" w:rsidP="00900137">
      <w:pPr>
        <w:pStyle w:val="ListParagraph"/>
        <w:numPr>
          <w:ilvl w:val="0"/>
          <w:numId w:val="22"/>
        </w:numPr>
        <w:ind w:left="567" w:right="311" w:hanging="567"/>
        <w:rPr>
          <w:rFonts w:ascii="Arial" w:hAnsi="Arial" w:cs="Arial"/>
        </w:rPr>
      </w:pPr>
      <w:r w:rsidRPr="00B3440D">
        <w:rPr>
          <w:rFonts w:ascii="Arial" w:hAnsi="Arial" w:cs="Arial"/>
        </w:rPr>
        <w:t>“Locke House staff always keep me informed</w:t>
      </w:r>
      <w:r w:rsidR="00920471">
        <w:rPr>
          <w:rFonts w:ascii="Arial" w:hAnsi="Arial" w:cs="Arial"/>
        </w:rPr>
        <w:t>.</w:t>
      </w:r>
      <w:r w:rsidRPr="00B3440D">
        <w:rPr>
          <w:rFonts w:ascii="Arial" w:hAnsi="Arial" w:cs="Arial"/>
        </w:rPr>
        <w:t>”</w:t>
      </w:r>
    </w:p>
    <w:p w14:paraId="0613E451" w14:textId="4EFD2548" w:rsidR="00B3440D" w:rsidRDefault="00B3440D" w:rsidP="00900137">
      <w:pPr>
        <w:pStyle w:val="ListParagraph"/>
        <w:numPr>
          <w:ilvl w:val="0"/>
          <w:numId w:val="22"/>
        </w:numPr>
        <w:ind w:left="567" w:right="311" w:hanging="567"/>
        <w:rPr>
          <w:rFonts w:ascii="Arial" w:hAnsi="Arial" w:cs="Arial"/>
        </w:rPr>
      </w:pPr>
      <w:r w:rsidRPr="00B3440D">
        <w:rPr>
          <w:rFonts w:ascii="Arial" w:hAnsi="Arial" w:cs="Arial"/>
        </w:rPr>
        <w:t>“Staff are lovely. [My relative] loves the one to ones</w:t>
      </w:r>
      <w:r w:rsidR="00920471">
        <w:rPr>
          <w:rFonts w:ascii="Arial" w:hAnsi="Arial" w:cs="Arial"/>
        </w:rPr>
        <w:t>.</w:t>
      </w:r>
      <w:r w:rsidRPr="00B3440D">
        <w:rPr>
          <w:rFonts w:ascii="Arial" w:hAnsi="Arial" w:cs="Arial"/>
        </w:rPr>
        <w:t xml:space="preserve">” </w:t>
      </w:r>
    </w:p>
    <w:p w14:paraId="42FE9717" w14:textId="372BEA1B" w:rsidR="00B3440D" w:rsidRDefault="00B3440D" w:rsidP="00B3440D">
      <w:pPr>
        <w:ind w:right="311"/>
      </w:pPr>
    </w:p>
    <w:p w14:paraId="2AC0ECBF" w14:textId="4A5EC528" w:rsidR="00B3440D" w:rsidRDefault="00B3440D" w:rsidP="00B3440D">
      <w:pPr>
        <w:ind w:right="311"/>
      </w:pPr>
      <w:r>
        <w:t>Comments from staff included:</w:t>
      </w:r>
    </w:p>
    <w:p w14:paraId="30BE5FDB" w14:textId="77777777" w:rsidR="00900137" w:rsidRDefault="00900137" w:rsidP="00B3440D">
      <w:pPr>
        <w:ind w:right="311"/>
      </w:pPr>
    </w:p>
    <w:p w14:paraId="066DFAE5" w14:textId="0843DBB3" w:rsidR="00B3440D" w:rsidRPr="00A407AE" w:rsidRDefault="00B3440D" w:rsidP="00900137">
      <w:pPr>
        <w:pStyle w:val="ListParagraph"/>
        <w:numPr>
          <w:ilvl w:val="0"/>
          <w:numId w:val="22"/>
        </w:numPr>
        <w:ind w:left="567" w:right="311" w:hanging="567"/>
        <w:rPr>
          <w:rFonts w:ascii="Arial" w:hAnsi="Arial" w:cs="Arial"/>
        </w:rPr>
      </w:pPr>
      <w:r w:rsidRPr="00A407AE">
        <w:rPr>
          <w:rFonts w:ascii="Arial" w:hAnsi="Arial" w:cs="Arial"/>
        </w:rPr>
        <w:t>“I’m very happy here</w:t>
      </w:r>
      <w:r w:rsidR="00920471">
        <w:rPr>
          <w:rFonts w:ascii="Arial" w:hAnsi="Arial" w:cs="Arial"/>
        </w:rPr>
        <w:t>.</w:t>
      </w:r>
      <w:r w:rsidRPr="00A407AE">
        <w:rPr>
          <w:rFonts w:ascii="Arial" w:hAnsi="Arial" w:cs="Arial"/>
        </w:rPr>
        <w:t>”</w:t>
      </w:r>
    </w:p>
    <w:p w14:paraId="0C9E4FE0" w14:textId="7FB09B0B" w:rsidR="00B3440D" w:rsidRPr="00A407AE" w:rsidRDefault="00B3440D" w:rsidP="00900137">
      <w:pPr>
        <w:pStyle w:val="ListParagraph"/>
        <w:numPr>
          <w:ilvl w:val="0"/>
          <w:numId w:val="22"/>
        </w:numPr>
        <w:ind w:left="567" w:right="311" w:hanging="567"/>
        <w:rPr>
          <w:rFonts w:ascii="Arial" w:hAnsi="Arial" w:cs="Arial"/>
        </w:rPr>
      </w:pPr>
      <w:r w:rsidRPr="00A407AE">
        <w:rPr>
          <w:rFonts w:ascii="Arial" w:hAnsi="Arial" w:cs="Arial"/>
        </w:rPr>
        <w:t>“The manager is great</w:t>
      </w:r>
      <w:r w:rsidR="00920471">
        <w:rPr>
          <w:rFonts w:ascii="Arial" w:hAnsi="Arial" w:cs="Arial"/>
        </w:rPr>
        <w:t>.</w:t>
      </w:r>
    </w:p>
    <w:p w14:paraId="0B1DBB21" w14:textId="63EB7A92" w:rsidR="00B3440D" w:rsidRPr="00A407AE" w:rsidRDefault="00A407AE" w:rsidP="00900137">
      <w:pPr>
        <w:pStyle w:val="ListParagraph"/>
        <w:numPr>
          <w:ilvl w:val="0"/>
          <w:numId w:val="22"/>
        </w:numPr>
        <w:ind w:left="567" w:right="311" w:hanging="567"/>
        <w:rPr>
          <w:rFonts w:ascii="Arial" w:hAnsi="Arial" w:cs="Arial"/>
        </w:rPr>
      </w:pPr>
      <w:r w:rsidRPr="00A407AE">
        <w:rPr>
          <w:rFonts w:ascii="Arial" w:hAnsi="Arial" w:cs="Arial"/>
        </w:rPr>
        <w:t>“Training and induction is good</w:t>
      </w:r>
      <w:r w:rsidR="00920471">
        <w:rPr>
          <w:rFonts w:ascii="Arial" w:hAnsi="Arial" w:cs="Arial"/>
        </w:rPr>
        <w:t>.</w:t>
      </w:r>
      <w:r w:rsidRPr="00A407AE">
        <w:rPr>
          <w:rFonts w:ascii="Arial" w:hAnsi="Arial" w:cs="Arial"/>
        </w:rPr>
        <w:t>”</w:t>
      </w:r>
    </w:p>
    <w:p w14:paraId="75402604" w14:textId="21E7FF73" w:rsidR="00A407AE" w:rsidRPr="00A407AE" w:rsidRDefault="00A407AE" w:rsidP="00900137">
      <w:pPr>
        <w:pStyle w:val="ListParagraph"/>
        <w:numPr>
          <w:ilvl w:val="0"/>
          <w:numId w:val="22"/>
        </w:numPr>
        <w:ind w:left="567" w:right="311" w:hanging="567"/>
        <w:rPr>
          <w:rFonts w:ascii="Arial" w:hAnsi="Arial" w:cs="Arial"/>
        </w:rPr>
      </w:pPr>
      <w:r w:rsidRPr="00A407AE">
        <w:rPr>
          <w:rFonts w:ascii="Arial" w:hAnsi="Arial" w:cs="Arial"/>
        </w:rPr>
        <w:t>“Team spirit is good</w:t>
      </w:r>
      <w:r w:rsidR="00920471">
        <w:rPr>
          <w:rFonts w:ascii="Arial" w:hAnsi="Arial" w:cs="Arial"/>
        </w:rPr>
        <w:t>.</w:t>
      </w:r>
      <w:r w:rsidRPr="00A407AE">
        <w:rPr>
          <w:rFonts w:ascii="Arial" w:hAnsi="Arial" w:cs="Arial"/>
        </w:rPr>
        <w:t>”</w:t>
      </w:r>
    </w:p>
    <w:p w14:paraId="185D5D9B" w14:textId="37995396" w:rsidR="00A407AE" w:rsidRPr="00A407AE" w:rsidRDefault="00A407AE" w:rsidP="00900137">
      <w:pPr>
        <w:pStyle w:val="ListParagraph"/>
        <w:numPr>
          <w:ilvl w:val="0"/>
          <w:numId w:val="22"/>
        </w:numPr>
        <w:ind w:left="567" w:right="311" w:hanging="567"/>
        <w:rPr>
          <w:rFonts w:ascii="Arial" w:hAnsi="Arial" w:cs="Arial"/>
        </w:rPr>
      </w:pPr>
      <w:r w:rsidRPr="00A407AE">
        <w:rPr>
          <w:rFonts w:ascii="Arial" w:hAnsi="Arial" w:cs="Arial"/>
        </w:rPr>
        <w:t>“The manager is very approachable</w:t>
      </w:r>
      <w:r w:rsidR="00920471">
        <w:rPr>
          <w:rFonts w:ascii="Arial" w:hAnsi="Arial" w:cs="Arial"/>
        </w:rPr>
        <w:t>.</w:t>
      </w:r>
      <w:r w:rsidRPr="00A407AE">
        <w:rPr>
          <w:rFonts w:ascii="Arial" w:hAnsi="Arial" w:cs="Arial"/>
        </w:rPr>
        <w:t>”</w:t>
      </w:r>
    </w:p>
    <w:p w14:paraId="7FEC511D" w14:textId="495E9912" w:rsidR="00A407AE" w:rsidRPr="00A407AE" w:rsidRDefault="00A407AE" w:rsidP="00900137">
      <w:pPr>
        <w:pStyle w:val="ListParagraph"/>
        <w:numPr>
          <w:ilvl w:val="0"/>
          <w:numId w:val="22"/>
        </w:numPr>
        <w:ind w:left="567" w:right="311" w:hanging="567"/>
        <w:rPr>
          <w:rFonts w:ascii="Arial" w:hAnsi="Arial" w:cs="Arial"/>
        </w:rPr>
      </w:pPr>
      <w:r w:rsidRPr="00A407AE">
        <w:rPr>
          <w:rFonts w:ascii="Arial" w:hAnsi="Arial" w:cs="Arial"/>
        </w:rPr>
        <w:t>“I am confident in action if a safeguarding issue is reported</w:t>
      </w:r>
      <w:r w:rsidR="00920471">
        <w:rPr>
          <w:rFonts w:ascii="Arial" w:hAnsi="Arial" w:cs="Arial"/>
        </w:rPr>
        <w:t>.</w:t>
      </w:r>
      <w:r w:rsidRPr="00A407AE">
        <w:rPr>
          <w:rFonts w:ascii="Arial" w:hAnsi="Arial" w:cs="Arial"/>
        </w:rPr>
        <w:t>”</w:t>
      </w:r>
    </w:p>
    <w:p w14:paraId="24DAFA93" w14:textId="43E31B4C" w:rsidR="000363D9" w:rsidRPr="00633843" w:rsidRDefault="000363D9" w:rsidP="000363D9"/>
    <w:p w14:paraId="7FCB9857" w14:textId="0A360805" w:rsidR="000363D9" w:rsidRDefault="000363D9" w:rsidP="000363D9">
      <w:pPr>
        <w:pStyle w:val="Default"/>
        <w:rPr>
          <w:rFonts w:ascii="Liberation Sans" w:hAnsi="Liberation Sans"/>
          <w:color w:val="auto"/>
        </w:rPr>
      </w:pPr>
      <w:r w:rsidRPr="00A0263F">
        <w:rPr>
          <w:color w:val="auto"/>
        </w:rPr>
        <w:t>A number of staff and visiting professionals responded to the electronic survey.  The respondents indicated that they were ‘very satisfied’ or ‘satisfied’ that care provided was safe, effective and compassionate and that the service was well led.  Written comments included:</w:t>
      </w:r>
      <w:r w:rsidRPr="00A0263F">
        <w:rPr>
          <w:rFonts w:ascii="Liberation Sans" w:hAnsi="Liberation Sans"/>
          <w:color w:val="auto"/>
        </w:rPr>
        <w:t xml:space="preserve"> </w:t>
      </w:r>
    </w:p>
    <w:p w14:paraId="2055FB9E" w14:textId="2D1E64C5" w:rsidR="00A0263F" w:rsidRDefault="00A0263F" w:rsidP="000363D9">
      <w:pPr>
        <w:pStyle w:val="Default"/>
        <w:rPr>
          <w:rFonts w:ascii="Liberation Sans" w:hAnsi="Liberation Sans"/>
          <w:color w:val="auto"/>
        </w:rPr>
      </w:pPr>
    </w:p>
    <w:p w14:paraId="68035FD9" w14:textId="332504AB" w:rsidR="00203960" w:rsidRPr="009D750A" w:rsidRDefault="00D56A27" w:rsidP="009D750A">
      <w:pPr>
        <w:pStyle w:val="ListParagraph"/>
        <w:numPr>
          <w:ilvl w:val="0"/>
          <w:numId w:val="22"/>
        </w:numPr>
        <w:ind w:left="567" w:right="311" w:hanging="567"/>
        <w:rPr>
          <w:rFonts w:ascii="Arial" w:hAnsi="Arial" w:cs="Arial"/>
        </w:rPr>
      </w:pPr>
      <w:r>
        <w:rPr>
          <w:rFonts w:ascii="Arial" w:hAnsi="Arial" w:cs="Arial"/>
        </w:rPr>
        <w:t>“</w:t>
      </w:r>
      <w:r w:rsidR="00A0263F" w:rsidRPr="00A0263F">
        <w:rPr>
          <w:rFonts w:ascii="Arial" w:hAnsi="Arial" w:cs="Arial"/>
        </w:rPr>
        <w:t xml:space="preserve">This supported living placement has been an important part to allow </w:t>
      </w:r>
      <w:r w:rsidR="00A0263F">
        <w:rPr>
          <w:rFonts w:ascii="Arial" w:hAnsi="Arial" w:cs="Arial"/>
        </w:rPr>
        <w:t>my service user</w:t>
      </w:r>
      <w:r w:rsidR="00A0263F" w:rsidRPr="00A0263F">
        <w:rPr>
          <w:rFonts w:ascii="Arial" w:hAnsi="Arial" w:cs="Arial"/>
        </w:rPr>
        <w:t xml:space="preserve"> to live in a community setting. The service user has his own flat within </w:t>
      </w:r>
      <w:r w:rsidR="00A0263F">
        <w:rPr>
          <w:rFonts w:ascii="Arial" w:hAnsi="Arial" w:cs="Arial"/>
        </w:rPr>
        <w:t>the agency</w:t>
      </w:r>
      <w:r w:rsidR="00A0263F" w:rsidRPr="00A0263F">
        <w:rPr>
          <w:rFonts w:ascii="Arial" w:hAnsi="Arial" w:cs="Arial"/>
        </w:rPr>
        <w:t xml:space="preserve"> and receives daily support from the staff to assist him take his medication. The support has been </w:t>
      </w:r>
      <w:r w:rsidR="00A0263F" w:rsidRPr="00A0263F">
        <w:rPr>
          <w:rFonts w:ascii="Arial" w:hAnsi="Arial" w:cs="Arial"/>
        </w:rPr>
        <w:lastRenderedPageBreak/>
        <w:t>able to be increased during times of need and is reviewed regularly. The communication between mys</w:t>
      </w:r>
      <w:r w:rsidR="00A0263F">
        <w:rPr>
          <w:rFonts w:ascii="Arial" w:hAnsi="Arial" w:cs="Arial"/>
        </w:rPr>
        <w:t>elf and the staff</w:t>
      </w:r>
      <w:r w:rsidR="00A0263F" w:rsidRPr="00A0263F">
        <w:rPr>
          <w:rFonts w:ascii="Arial" w:hAnsi="Arial" w:cs="Arial"/>
        </w:rPr>
        <w:t xml:space="preserve"> has been good. I have always been able to contact a member of staff over the phone and staff have been able to reach out to me with any concerns</w:t>
      </w:r>
      <w:r w:rsidR="00920471">
        <w:rPr>
          <w:rFonts w:ascii="Arial" w:hAnsi="Arial" w:cs="Arial"/>
        </w:rPr>
        <w:t>.</w:t>
      </w:r>
      <w:r>
        <w:rPr>
          <w:rFonts w:ascii="Arial" w:hAnsi="Arial" w:cs="Arial"/>
        </w:rPr>
        <w:t>”</w:t>
      </w:r>
      <w:r w:rsidR="00A0263F" w:rsidRPr="00A0263F">
        <w:rPr>
          <w:rFonts w:ascii="Arial" w:hAnsi="Arial" w:cs="Arial"/>
        </w:rPr>
        <w:t xml:space="preserve"> </w:t>
      </w:r>
    </w:p>
    <w:p w14:paraId="2F45CCDF" w14:textId="4F8E79B8" w:rsidR="00A0263F" w:rsidRPr="009D750A" w:rsidRDefault="00D56A27" w:rsidP="009D750A">
      <w:pPr>
        <w:pStyle w:val="ListParagraph"/>
        <w:numPr>
          <w:ilvl w:val="0"/>
          <w:numId w:val="22"/>
        </w:numPr>
        <w:ind w:left="567" w:right="311" w:hanging="567"/>
        <w:rPr>
          <w:rFonts w:ascii="Arial" w:hAnsi="Arial" w:cs="Arial"/>
        </w:rPr>
      </w:pPr>
      <w:r>
        <w:rPr>
          <w:rFonts w:ascii="Arial" w:hAnsi="Arial" w:cs="Arial"/>
        </w:rPr>
        <w:t>“</w:t>
      </w:r>
      <w:r w:rsidR="00203960" w:rsidRPr="00203960">
        <w:rPr>
          <w:rFonts w:ascii="Arial" w:hAnsi="Arial" w:cs="Arial"/>
        </w:rPr>
        <w:t>I can say by way of feedback that I</w:t>
      </w:r>
      <w:r w:rsidR="00203960">
        <w:rPr>
          <w:rFonts w:ascii="Arial" w:hAnsi="Arial" w:cs="Arial"/>
        </w:rPr>
        <w:t>’ve always found</w:t>
      </w:r>
      <w:r w:rsidR="00203960" w:rsidRPr="00203960">
        <w:rPr>
          <w:rFonts w:ascii="Arial" w:hAnsi="Arial" w:cs="Arial"/>
        </w:rPr>
        <w:t xml:space="preserve"> staff to be very helpful, professional and ethical in their dealings with any of their residents that I’ve key worked</w:t>
      </w:r>
      <w:r w:rsidR="00920471">
        <w:rPr>
          <w:rFonts w:ascii="Arial" w:hAnsi="Arial" w:cs="Arial"/>
        </w:rPr>
        <w:t>.</w:t>
      </w:r>
      <w:r>
        <w:rPr>
          <w:rFonts w:ascii="Arial" w:hAnsi="Arial" w:cs="Arial"/>
        </w:rPr>
        <w:t>”</w:t>
      </w:r>
    </w:p>
    <w:p w14:paraId="40A031A0" w14:textId="5A78B9A4" w:rsidR="000363D9" w:rsidRPr="009D750A" w:rsidRDefault="00D56A27" w:rsidP="000363D9">
      <w:pPr>
        <w:pStyle w:val="ListParagraph"/>
        <w:numPr>
          <w:ilvl w:val="0"/>
          <w:numId w:val="22"/>
        </w:numPr>
        <w:ind w:left="567" w:right="311" w:hanging="567"/>
        <w:rPr>
          <w:rFonts w:ascii="Arial" w:hAnsi="Arial" w:cs="Arial"/>
        </w:rPr>
      </w:pPr>
      <w:r w:rsidRPr="009D750A">
        <w:rPr>
          <w:rFonts w:ascii="Arial" w:hAnsi="Arial" w:cs="Arial"/>
        </w:rPr>
        <w:t>“</w:t>
      </w:r>
      <w:r w:rsidRPr="00D56A27">
        <w:rPr>
          <w:rFonts w:ascii="Arial" w:hAnsi="Arial" w:cs="Arial"/>
        </w:rPr>
        <w:t>I must say that, in general, praxis staff are very good at emailing me any concerns relating to my service users and are responsive at implementing changes to support plans, where necessary</w:t>
      </w:r>
      <w:r w:rsidR="00920471">
        <w:rPr>
          <w:rFonts w:ascii="Arial" w:hAnsi="Arial" w:cs="Arial"/>
        </w:rPr>
        <w:t>.</w:t>
      </w:r>
      <w:r>
        <w:rPr>
          <w:rFonts w:ascii="Arial" w:hAnsi="Arial" w:cs="Arial"/>
        </w:rPr>
        <w:t>”</w:t>
      </w:r>
    </w:p>
    <w:p w14:paraId="529AEA45" w14:textId="77777777" w:rsidR="000363D9" w:rsidRPr="000363D9" w:rsidRDefault="000363D9" w:rsidP="000363D9">
      <w:pPr>
        <w:pStyle w:val="Default"/>
        <w:adjustRightInd/>
        <w:rPr>
          <w:color w:val="00B050"/>
          <w:highlight w:val="yellow"/>
        </w:rPr>
      </w:pPr>
    </w:p>
    <w:p w14:paraId="5616C36A" w14:textId="59CCC9C9" w:rsidR="00F76A75" w:rsidRPr="0084411A" w:rsidRDefault="00F76A75" w:rsidP="000363D9">
      <w:pPr>
        <w:pStyle w:val="Default"/>
        <w:adjustRightInd/>
        <w:rPr>
          <w:color w:val="00B050"/>
        </w:rPr>
      </w:pPr>
      <w:r>
        <w:rPr>
          <w:noProof/>
          <w:lang w:eastAsia="en-GB"/>
        </w:rPr>
        <mc:AlternateContent>
          <mc:Choice Requires="wps">
            <w:drawing>
              <wp:inline distT="0" distB="0" distL="0" distR="0" wp14:anchorId="20660654" wp14:editId="3853B33C">
                <wp:extent cx="6467475" cy="552091"/>
                <wp:effectExtent l="0" t="0" r="28575" b="19685"/>
                <wp:docPr id="2" name="Rounded Rectangle 2"/>
                <wp:cNvGraphicFramePr/>
                <a:graphic xmlns:a="http://schemas.openxmlformats.org/drawingml/2006/main">
                  <a:graphicData uri="http://schemas.microsoft.com/office/word/2010/wordprocessingShape">
                    <wps:wsp>
                      <wps:cNvSpPr/>
                      <wps:spPr>
                        <a:xfrm>
                          <a:off x="0" y="0"/>
                          <a:ext cx="6467475" cy="552091"/>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5DB5AAD3" w14:textId="77777777" w:rsidR="0092361D" w:rsidRDefault="0092361D" w:rsidP="00F76A75">
                            <w:pPr>
                              <w:rPr>
                                <w:b/>
                                <w:color w:val="000000" w:themeColor="text1"/>
                              </w:rPr>
                            </w:pPr>
                            <w:r>
                              <w:rPr>
                                <w:b/>
                                <w:color w:val="000000" w:themeColor="text1"/>
                              </w:rPr>
                              <w:t>3.3</w:t>
                            </w:r>
                            <w:r>
                              <w:rPr>
                                <w:b/>
                                <w:color w:val="000000" w:themeColor="text1"/>
                              </w:rPr>
                              <w:tab/>
                            </w:r>
                            <w:r w:rsidRPr="00865A74">
                              <w:rPr>
                                <w:b/>
                                <w:color w:val="000000" w:themeColor="text1"/>
                              </w:rPr>
                              <w:t xml:space="preserve">What has this service done to meet any areas for improvement </w:t>
                            </w:r>
                            <w:r>
                              <w:rPr>
                                <w:b/>
                                <w:color w:val="000000" w:themeColor="text1"/>
                              </w:rPr>
                              <w:t>identified</w:t>
                            </w:r>
                            <w:r w:rsidRPr="00865A74">
                              <w:rPr>
                                <w:b/>
                                <w:color w:val="000000" w:themeColor="text1"/>
                              </w:rPr>
                              <w:t xml:space="preserve"> at or </w:t>
                            </w:r>
                          </w:p>
                          <w:p w14:paraId="1D674FB3" w14:textId="77777777" w:rsidR="0092361D" w:rsidRPr="00865A74" w:rsidRDefault="0092361D" w:rsidP="00F76A75">
                            <w:pPr>
                              <w:rPr>
                                <w:color w:val="000000" w:themeColor="text1"/>
                              </w:rPr>
                            </w:pPr>
                            <w:r>
                              <w:rPr>
                                <w:b/>
                                <w:color w:val="000000" w:themeColor="text1"/>
                              </w:rPr>
                              <w:t xml:space="preserve">           </w:t>
                            </w:r>
                            <w:r w:rsidRPr="00865A74">
                              <w:rPr>
                                <w:b/>
                                <w:color w:val="000000" w:themeColor="text1"/>
                              </w:rPr>
                              <w:t xml:space="preserve">since </w:t>
                            </w:r>
                            <w:r>
                              <w:rPr>
                                <w:b/>
                                <w:color w:val="000000" w:themeColor="text1"/>
                              </w:rPr>
                              <w:t xml:space="preserve">the </w:t>
                            </w:r>
                            <w:r w:rsidRPr="00865A74">
                              <w:rPr>
                                <w:b/>
                                <w:color w:val="000000" w:themeColor="text1"/>
                              </w:rPr>
                              <w:t>last inspection?</w:t>
                            </w:r>
                          </w:p>
                          <w:p w14:paraId="1E8C81D6" w14:textId="41AE7B1C" w:rsidR="0092361D" w:rsidRPr="00865A74" w:rsidRDefault="0092361D" w:rsidP="00F76A75">
                            <w:pPr>
                              <w:rPr>
                                <w:color w:val="000000" w:themeColor="text1"/>
                              </w:rPr>
                            </w:pPr>
                          </w:p>
                          <w:p w14:paraId="0F5DADE9" w14:textId="77777777" w:rsidR="0092361D" w:rsidRPr="00F6250A" w:rsidRDefault="0092361D" w:rsidP="00F76A75">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0660654" id="Rounded Rectangle 2" o:spid="_x0000_s1033" style="width:509.25pt;height:43.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" fillcolor="#9ab5e4" strokecolor="#385d8a" strokeweight="2pt">
                <v:fill color2="#e1e8f5" rotate="t" focusposition="1,1" focussize="" colors="0 #9ab5e4;.5 #c2d1ed;1 #e1e8f5" focus="100%" type="gradientRadial"/>
                <v:textbox>
                  <w:txbxContent>
                    <w:p w14:paraId="5DB5AAD3" w14:textId="77777777" w:rsidR="0092361D" w:rsidRDefault="0092361D" w:rsidP="00F76A75">
                      <w:pPr>
                        <w:rPr>
                          <w:b/>
                          <w:color w:val="000000" w:themeColor="text1"/>
                        </w:rPr>
                      </w:pPr>
                      <w:r>
                        <w:rPr>
                          <w:b/>
                          <w:color w:val="000000" w:themeColor="text1"/>
                        </w:rPr>
                        <w:t>3.3</w:t>
                      </w:r>
                      <w:r>
                        <w:rPr>
                          <w:b/>
                          <w:color w:val="000000" w:themeColor="text1"/>
                        </w:rPr>
                        <w:tab/>
                      </w:r>
                      <w:r w:rsidRPr="00865A74">
                        <w:rPr>
                          <w:b/>
                          <w:color w:val="000000" w:themeColor="text1"/>
                        </w:rPr>
                        <w:t xml:space="preserve">What has this service done to meet any areas for improvement </w:t>
                      </w:r>
                      <w:r>
                        <w:rPr>
                          <w:b/>
                          <w:color w:val="000000" w:themeColor="text1"/>
                        </w:rPr>
                        <w:t>identified</w:t>
                      </w:r>
                      <w:r w:rsidRPr="00865A74">
                        <w:rPr>
                          <w:b/>
                          <w:color w:val="000000" w:themeColor="text1"/>
                        </w:rPr>
                        <w:t xml:space="preserve"> at or </w:t>
                      </w:r>
                    </w:p>
                    <w:p w14:paraId="1D674FB3" w14:textId="77777777" w:rsidR="0092361D" w:rsidRPr="00865A74" w:rsidRDefault="0092361D" w:rsidP="00F76A75">
                      <w:pPr>
                        <w:rPr>
                          <w:color w:val="000000" w:themeColor="text1"/>
                        </w:rPr>
                      </w:pPr>
                      <w:r>
                        <w:rPr>
                          <w:b/>
                          <w:color w:val="000000" w:themeColor="text1"/>
                        </w:rPr>
                        <w:t xml:space="preserve">           </w:t>
                      </w:r>
                      <w:r w:rsidRPr="00865A74">
                        <w:rPr>
                          <w:b/>
                          <w:color w:val="000000" w:themeColor="text1"/>
                        </w:rPr>
                        <w:t xml:space="preserve">since </w:t>
                      </w:r>
                      <w:r>
                        <w:rPr>
                          <w:b/>
                          <w:color w:val="000000" w:themeColor="text1"/>
                        </w:rPr>
                        <w:t xml:space="preserve">the </w:t>
                      </w:r>
                      <w:r w:rsidRPr="00865A74">
                        <w:rPr>
                          <w:b/>
                          <w:color w:val="000000" w:themeColor="text1"/>
                        </w:rPr>
                        <w:t>last inspection?</w:t>
                      </w:r>
                    </w:p>
                    <w:p w14:paraId="1E8C81D6" w14:textId="41AE7B1C" w:rsidR="0092361D" w:rsidRPr="00865A74" w:rsidRDefault="0092361D" w:rsidP="00F76A75">
                      <w:pPr>
                        <w:rPr>
                          <w:color w:val="000000" w:themeColor="text1"/>
                        </w:rPr>
                      </w:pPr>
                    </w:p>
                    <w:p w14:paraId="0F5DADE9" w14:textId="77777777" w:rsidR="0092361D" w:rsidRPr="00F6250A" w:rsidRDefault="0092361D" w:rsidP="00F76A75">
                      <w:pPr>
                        <w:rPr>
                          <w:color w:val="000000" w:themeColor="text1"/>
                        </w:rPr>
                      </w:pPr>
                    </w:p>
                  </w:txbxContent>
                </v:textbox>
                <w10:anchorlock/>
              </v:roundrect>
            </w:pict>
          </mc:Fallback>
        </mc:AlternateContent>
      </w:r>
    </w:p>
    <w:p w14:paraId="5E5EDEF2" w14:textId="72CF1628" w:rsidR="008560F6" w:rsidRDefault="008560F6" w:rsidP="00321F65"/>
    <w:p w14:paraId="519D1167" w14:textId="32CBE5C1" w:rsidR="00F76A75" w:rsidRPr="000B4F85" w:rsidRDefault="00F76A75" w:rsidP="00F76A75">
      <w:pPr>
        <w:rPr>
          <w:color w:val="000000" w:themeColor="text1"/>
        </w:rPr>
      </w:pPr>
      <w:r w:rsidRPr="000B4F85">
        <w:rPr>
          <w:color w:val="000000" w:themeColor="text1"/>
        </w:rPr>
        <w:t xml:space="preserve">The last care inspection of the agency was undertaken on </w:t>
      </w:r>
      <w:r w:rsidR="000B4F85" w:rsidRPr="000B4F85">
        <w:rPr>
          <w:color w:val="000000" w:themeColor="text1"/>
        </w:rPr>
        <w:t>7 November 2023</w:t>
      </w:r>
      <w:r w:rsidRPr="000B4F85">
        <w:rPr>
          <w:color w:val="000000" w:themeColor="text1"/>
        </w:rPr>
        <w:t xml:space="preserve"> by a care inspector. A Quality Improvement Plan (QIP) was issued.  This was approved by the care inspector and was validated during this inspection.  </w:t>
      </w:r>
    </w:p>
    <w:p w14:paraId="11B17104" w14:textId="77777777" w:rsidR="00F76A75" w:rsidRDefault="00F76A75" w:rsidP="00F76A75">
      <w:pPr>
        <w:rPr>
          <w:color w:val="FF0000"/>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5054"/>
        <w:gridCol w:w="2079"/>
      </w:tblGrid>
      <w:tr w:rsidR="00F76A75" w:rsidRPr="00C57883" w14:paraId="46FB07FA" w14:textId="77777777" w:rsidTr="0092361D">
        <w:tc>
          <w:tcPr>
            <w:tcW w:w="5000" w:type="pct"/>
            <w:gridSpan w:val="3"/>
            <w:shd w:val="clear" w:color="auto" w:fill="DBE5F1" w:themeFill="accent1" w:themeFillTint="33"/>
            <w:vAlign w:val="center"/>
          </w:tcPr>
          <w:p w14:paraId="34B910A7" w14:textId="77777777" w:rsidR="00F76A75" w:rsidRPr="00C57883" w:rsidRDefault="00F76A75" w:rsidP="0092361D">
            <w:pPr>
              <w:rPr>
                <w:b/>
                <w:sz w:val="20"/>
              </w:rPr>
            </w:pPr>
          </w:p>
          <w:p w14:paraId="3AC0B6A7" w14:textId="3DFF4998" w:rsidR="00F76A75" w:rsidRPr="00C57883" w:rsidRDefault="00F76A75" w:rsidP="0092361D">
            <w:pPr>
              <w:jc w:val="center"/>
              <w:rPr>
                <w:b/>
                <w:color w:val="000000" w:themeColor="text1"/>
              </w:rPr>
            </w:pPr>
            <w:r w:rsidRPr="00C57883">
              <w:rPr>
                <w:b/>
              </w:rPr>
              <w:t xml:space="preserve">Areas for improvement from the </w:t>
            </w:r>
            <w:r w:rsidRPr="00C57883">
              <w:rPr>
                <w:b/>
                <w:color w:val="000000" w:themeColor="text1"/>
              </w:rPr>
              <w:t>last inspection</w:t>
            </w:r>
            <w:r>
              <w:rPr>
                <w:b/>
                <w:color w:val="000000" w:themeColor="text1"/>
              </w:rPr>
              <w:t xml:space="preserve"> </w:t>
            </w:r>
            <w:r w:rsidRPr="00D2340A">
              <w:rPr>
                <w:b/>
                <w:color w:val="000000" w:themeColor="text1"/>
              </w:rPr>
              <w:t xml:space="preserve">on </w:t>
            </w:r>
            <w:r w:rsidR="000B4F85">
              <w:rPr>
                <w:b/>
                <w:color w:val="000000" w:themeColor="text1"/>
              </w:rPr>
              <w:t>7 November 2024</w:t>
            </w:r>
          </w:p>
          <w:p w14:paraId="0E2BF24C" w14:textId="77777777" w:rsidR="00F76A75" w:rsidRPr="00C57883" w:rsidRDefault="00F76A75" w:rsidP="0092361D">
            <w:pPr>
              <w:jc w:val="center"/>
              <w:rPr>
                <w:b/>
              </w:rPr>
            </w:pPr>
          </w:p>
        </w:tc>
      </w:tr>
      <w:tr w:rsidR="00F76A75" w:rsidRPr="00C57883" w14:paraId="303D719C" w14:textId="77777777" w:rsidTr="0092361D">
        <w:tc>
          <w:tcPr>
            <w:tcW w:w="3959" w:type="pct"/>
            <w:gridSpan w:val="2"/>
            <w:shd w:val="clear" w:color="auto" w:fill="DBE5F1" w:themeFill="accent1" w:themeFillTint="33"/>
            <w:vAlign w:val="center"/>
          </w:tcPr>
          <w:p w14:paraId="276DEEC5" w14:textId="77777777" w:rsidR="00F76A75" w:rsidRDefault="00F76A75" w:rsidP="0092361D">
            <w:pPr>
              <w:rPr>
                <w:b/>
                <w:color w:val="FF0000"/>
              </w:rPr>
            </w:pPr>
            <w:r w:rsidRPr="00C57883">
              <w:rPr>
                <w:b/>
              </w:rPr>
              <w:t>Action required to ensure compliance with</w:t>
            </w:r>
            <w:r w:rsidRPr="002C63C5">
              <w:rPr>
                <w:b/>
              </w:rPr>
              <w:t xml:space="preserve"> </w:t>
            </w:r>
            <w:r w:rsidRPr="00920471">
              <w:rPr>
                <w:b/>
              </w:rPr>
              <w:t xml:space="preserve">The Domiciliary Care Agencies Regulations (Northern Ireland) 2007 </w:t>
            </w:r>
          </w:p>
          <w:p w14:paraId="3F6DB317" w14:textId="09ACCD0D" w:rsidR="00F76A75" w:rsidRPr="00C57883" w:rsidRDefault="00F76A75" w:rsidP="0092361D">
            <w:pPr>
              <w:rPr>
                <w:color w:val="0D0D0D" w:themeColor="text1" w:themeTint="F2"/>
              </w:rPr>
            </w:pPr>
          </w:p>
        </w:tc>
        <w:tc>
          <w:tcPr>
            <w:tcW w:w="1041" w:type="pct"/>
            <w:shd w:val="clear" w:color="auto" w:fill="DBE5F1" w:themeFill="accent1" w:themeFillTint="33"/>
          </w:tcPr>
          <w:p w14:paraId="6E7C43AF" w14:textId="77777777" w:rsidR="00F76A75" w:rsidRPr="00C57883" w:rsidRDefault="00F76A75" w:rsidP="0092361D">
            <w:pPr>
              <w:jc w:val="center"/>
              <w:rPr>
                <w:b/>
              </w:rPr>
            </w:pPr>
            <w:r w:rsidRPr="00C57883">
              <w:rPr>
                <w:b/>
              </w:rPr>
              <w:t>Validation of compliance</w:t>
            </w:r>
            <w:r>
              <w:rPr>
                <w:b/>
              </w:rPr>
              <w:t xml:space="preserve"> </w:t>
            </w:r>
          </w:p>
        </w:tc>
      </w:tr>
      <w:tr w:rsidR="00F76A75" w:rsidRPr="00C57883" w14:paraId="06302D14" w14:textId="77777777" w:rsidTr="0092361D">
        <w:tc>
          <w:tcPr>
            <w:tcW w:w="1428" w:type="pct"/>
            <w:vMerge w:val="restart"/>
            <w:shd w:val="clear" w:color="auto" w:fill="DBE5F1" w:themeFill="accent1" w:themeFillTint="33"/>
          </w:tcPr>
          <w:p w14:paraId="45E2BBDC" w14:textId="77777777" w:rsidR="000B4F85" w:rsidRPr="003458EE" w:rsidRDefault="000B4F85" w:rsidP="000B4F85">
            <w:pPr>
              <w:rPr>
                <w:b/>
              </w:rPr>
            </w:pPr>
            <w:r w:rsidRPr="003458EE">
              <w:rPr>
                <w:b/>
              </w:rPr>
              <w:t>Area for improvement 1</w:t>
            </w:r>
          </w:p>
          <w:p w14:paraId="264DC3FC" w14:textId="77777777" w:rsidR="000B4F85" w:rsidRPr="003458EE" w:rsidRDefault="000B4F85" w:rsidP="000B4F85">
            <w:pPr>
              <w:shd w:val="clear" w:color="auto" w:fill="DBE5F1" w:themeFill="accent1" w:themeFillTint="33"/>
            </w:pPr>
          </w:p>
          <w:p w14:paraId="106464F4" w14:textId="77777777" w:rsidR="000B4F85" w:rsidRPr="00842C94" w:rsidRDefault="000B4F85" w:rsidP="000B4F85">
            <w:r w:rsidRPr="00EF1656">
              <w:rPr>
                <w:b/>
              </w:rPr>
              <w:t>Ref</w:t>
            </w:r>
            <w:r w:rsidRPr="00842C94">
              <w:rPr>
                <w:b/>
              </w:rPr>
              <w:t>:</w:t>
            </w:r>
            <w:r w:rsidRPr="00842C94">
              <w:t xml:space="preserve"> Regulation 1</w:t>
            </w:r>
            <w:r>
              <w:t>5 (3) (a)(b)(c)(d)</w:t>
            </w:r>
          </w:p>
          <w:p w14:paraId="7681A646" w14:textId="77777777" w:rsidR="000B4F85" w:rsidRPr="00842C94" w:rsidRDefault="000B4F85" w:rsidP="000B4F85"/>
          <w:p w14:paraId="66D4D020" w14:textId="77777777" w:rsidR="000B4F85" w:rsidRPr="00842C94" w:rsidRDefault="000B4F85" w:rsidP="000B4F85">
            <w:r w:rsidRPr="00842C94">
              <w:rPr>
                <w:b/>
                <w:bCs/>
              </w:rPr>
              <w:t xml:space="preserve">Stated: </w:t>
            </w:r>
            <w:r w:rsidRPr="00842C94">
              <w:rPr>
                <w:bCs/>
              </w:rPr>
              <w:t>First</w:t>
            </w:r>
          </w:p>
          <w:p w14:paraId="0D414FD8" w14:textId="77777777" w:rsidR="000B4F85" w:rsidRPr="00842C94" w:rsidRDefault="000B4F85" w:rsidP="000B4F85">
            <w:pPr>
              <w:shd w:val="clear" w:color="auto" w:fill="DBE5F1" w:themeFill="accent1" w:themeFillTint="33"/>
            </w:pPr>
          </w:p>
          <w:p w14:paraId="1DA0BA62" w14:textId="77777777" w:rsidR="000B4F85" w:rsidRPr="00842C94" w:rsidRDefault="000B4F85" w:rsidP="000B4F85">
            <w:pPr>
              <w:shd w:val="clear" w:color="auto" w:fill="DBE5F1" w:themeFill="accent1" w:themeFillTint="33"/>
            </w:pPr>
            <w:r w:rsidRPr="00842C94">
              <w:rPr>
                <w:b/>
              </w:rPr>
              <w:t>To be completed by:</w:t>
            </w:r>
            <w:r w:rsidRPr="00842C94">
              <w:t xml:space="preserve"> </w:t>
            </w:r>
          </w:p>
          <w:p w14:paraId="3A1AFBD2" w14:textId="77777777" w:rsidR="000B4F85" w:rsidRPr="00842C94" w:rsidRDefault="000B4F85" w:rsidP="000B4F85">
            <w:pPr>
              <w:shd w:val="clear" w:color="auto" w:fill="DBE5F1" w:themeFill="accent1" w:themeFillTint="33"/>
            </w:pPr>
            <w:r w:rsidRPr="00842C94">
              <w:t>Immediately from the date of inspection</w:t>
            </w:r>
          </w:p>
          <w:p w14:paraId="7988DE54" w14:textId="77777777" w:rsidR="00F76A75" w:rsidRPr="00C57883" w:rsidRDefault="00F76A75" w:rsidP="0092361D"/>
        </w:tc>
        <w:tc>
          <w:tcPr>
            <w:tcW w:w="2531" w:type="pct"/>
            <w:shd w:val="clear" w:color="auto" w:fill="auto"/>
          </w:tcPr>
          <w:p w14:paraId="131A74BF" w14:textId="77777777" w:rsidR="000B4F85" w:rsidRPr="00842C94" w:rsidRDefault="000B4F85" w:rsidP="000B4F85">
            <w:r w:rsidRPr="00842C94">
              <w:t xml:space="preserve">The registered person shall ensure that service user’s care records are completed accurately and consistently at all times. These care records should also contain service user and / or staff signatures as needed. </w:t>
            </w:r>
          </w:p>
          <w:p w14:paraId="5933FAAD" w14:textId="4C1ECE79" w:rsidR="00F76A75" w:rsidRPr="00C57883" w:rsidRDefault="00F76A75" w:rsidP="00920471">
            <w:pPr>
              <w:rPr>
                <w:sz w:val="20"/>
              </w:rPr>
            </w:pPr>
          </w:p>
        </w:tc>
        <w:tc>
          <w:tcPr>
            <w:tcW w:w="1041" w:type="pct"/>
            <w:vMerge w:val="restart"/>
            <w:shd w:val="clear" w:color="auto" w:fill="DBE5F1" w:themeFill="accent1" w:themeFillTint="33"/>
            <w:vAlign w:val="center"/>
          </w:tcPr>
          <w:p w14:paraId="3A24ADBE" w14:textId="762143D2" w:rsidR="00F76A75" w:rsidRDefault="00F76A75" w:rsidP="0092361D">
            <w:pPr>
              <w:jc w:val="center"/>
              <w:rPr>
                <w:b/>
              </w:rPr>
            </w:pPr>
            <w:r w:rsidRPr="00043F5A">
              <w:rPr>
                <w:b/>
              </w:rPr>
              <w:t>Met</w:t>
            </w:r>
          </w:p>
          <w:p w14:paraId="4801C004" w14:textId="3554C9A8" w:rsidR="00F76A75" w:rsidRPr="00C57883" w:rsidRDefault="00F76A75" w:rsidP="00920471">
            <w:pPr>
              <w:jc w:val="center"/>
            </w:pPr>
          </w:p>
        </w:tc>
      </w:tr>
      <w:tr w:rsidR="00F76A75" w:rsidRPr="00C57883" w14:paraId="5A86F706" w14:textId="77777777" w:rsidTr="0092361D">
        <w:trPr>
          <w:trHeight w:val="1475"/>
        </w:trPr>
        <w:tc>
          <w:tcPr>
            <w:tcW w:w="1428" w:type="pct"/>
            <w:vMerge/>
            <w:shd w:val="clear" w:color="auto" w:fill="DBE5F1" w:themeFill="accent1" w:themeFillTint="33"/>
          </w:tcPr>
          <w:p w14:paraId="013E00A8" w14:textId="77777777" w:rsidR="00F76A75" w:rsidRPr="00C57883" w:rsidRDefault="00F76A75" w:rsidP="0092361D"/>
        </w:tc>
        <w:tc>
          <w:tcPr>
            <w:tcW w:w="2531" w:type="pct"/>
            <w:shd w:val="clear" w:color="auto" w:fill="auto"/>
          </w:tcPr>
          <w:p w14:paraId="42ABDCD6" w14:textId="77777777" w:rsidR="00F76A75" w:rsidRPr="00043F5A" w:rsidRDefault="00F76A75" w:rsidP="0092361D">
            <w:r w:rsidRPr="00043F5A">
              <w:rPr>
                <w:b/>
              </w:rPr>
              <w:t>Action taken as confirmed during the inspection</w:t>
            </w:r>
            <w:r w:rsidRPr="00043F5A">
              <w:t>:</w:t>
            </w:r>
          </w:p>
          <w:p w14:paraId="353A6652" w14:textId="5A9549BD" w:rsidR="000647E7" w:rsidRPr="000647E7" w:rsidRDefault="000647E7" w:rsidP="000647E7">
            <w:r w:rsidRPr="000647E7">
              <w:t xml:space="preserve">The inspector </w:t>
            </w:r>
            <w:r w:rsidR="00920471">
              <w:t>re</w:t>
            </w:r>
            <w:r w:rsidRPr="000647E7">
              <w:t>viewed a selection of service user files and confirmed that service user/staff signatures were present</w:t>
            </w:r>
            <w:r>
              <w:t>.</w:t>
            </w:r>
          </w:p>
          <w:p w14:paraId="030B93C5" w14:textId="77777777" w:rsidR="00F76A75" w:rsidRPr="00043F5A" w:rsidRDefault="00F76A75" w:rsidP="000647E7"/>
        </w:tc>
        <w:tc>
          <w:tcPr>
            <w:tcW w:w="1041" w:type="pct"/>
            <w:vMerge/>
            <w:shd w:val="clear" w:color="auto" w:fill="DBE5F1" w:themeFill="accent1" w:themeFillTint="33"/>
          </w:tcPr>
          <w:p w14:paraId="6E30A06A" w14:textId="77777777" w:rsidR="00F76A75" w:rsidRPr="00C57883" w:rsidRDefault="00F76A75" w:rsidP="0092361D">
            <w:pPr>
              <w:rPr>
                <w:b/>
              </w:rPr>
            </w:pPr>
          </w:p>
        </w:tc>
      </w:tr>
      <w:tr w:rsidR="00F76A75" w:rsidRPr="00C57883" w14:paraId="36299FE2" w14:textId="77777777" w:rsidTr="0092361D">
        <w:tc>
          <w:tcPr>
            <w:tcW w:w="1428" w:type="pct"/>
            <w:vMerge w:val="restart"/>
            <w:shd w:val="clear" w:color="auto" w:fill="DBE5F1" w:themeFill="accent1" w:themeFillTint="33"/>
          </w:tcPr>
          <w:p w14:paraId="50FA857D" w14:textId="77777777" w:rsidR="000B4F85" w:rsidRPr="0022266F" w:rsidRDefault="000B4F85" w:rsidP="000B4F85">
            <w:pPr>
              <w:rPr>
                <w:b/>
              </w:rPr>
            </w:pPr>
            <w:r w:rsidRPr="0022266F">
              <w:rPr>
                <w:b/>
              </w:rPr>
              <w:t>Area for improvement 2</w:t>
            </w:r>
          </w:p>
          <w:p w14:paraId="35DFDB29" w14:textId="77777777" w:rsidR="000B4F85" w:rsidRPr="0022266F" w:rsidRDefault="000B4F85" w:rsidP="000B4F85"/>
          <w:p w14:paraId="67E78A0F" w14:textId="77777777" w:rsidR="000B4F85" w:rsidRPr="0022266F" w:rsidRDefault="000B4F85" w:rsidP="000B4F85">
            <w:r w:rsidRPr="0022266F">
              <w:rPr>
                <w:b/>
              </w:rPr>
              <w:t>Ref:</w:t>
            </w:r>
            <w:r w:rsidRPr="0022266F">
              <w:t xml:space="preserve"> Regulation 13 (d) Schedule 3</w:t>
            </w:r>
          </w:p>
          <w:p w14:paraId="38A85D4E" w14:textId="77777777" w:rsidR="000B4F85" w:rsidRPr="0022266F" w:rsidRDefault="000B4F85" w:rsidP="000B4F85"/>
          <w:p w14:paraId="2E105CD8" w14:textId="77777777" w:rsidR="000B4F85" w:rsidRPr="0022266F" w:rsidRDefault="000B4F85" w:rsidP="000B4F85">
            <w:r w:rsidRPr="0022266F">
              <w:rPr>
                <w:b/>
              </w:rPr>
              <w:t>Stated:</w:t>
            </w:r>
            <w:r w:rsidRPr="0022266F">
              <w:t xml:space="preserve"> First time</w:t>
            </w:r>
          </w:p>
          <w:p w14:paraId="44C68656" w14:textId="77777777" w:rsidR="000B4F85" w:rsidRPr="0022266F" w:rsidRDefault="000B4F85" w:rsidP="000B4F85"/>
          <w:p w14:paraId="0F1C701B" w14:textId="77777777" w:rsidR="000B4F85" w:rsidRPr="0022266F" w:rsidRDefault="000B4F85" w:rsidP="000B4F85">
            <w:r w:rsidRPr="0022266F">
              <w:rPr>
                <w:b/>
              </w:rPr>
              <w:t>To be completed by:</w:t>
            </w:r>
            <w:r w:rsidRPr="0022266F">
              <w:t xml:space="preserve"> </w:t>
            </w:r>
          </w:p>
          <w:p w14:paraId="51056DA3" w14:textId="77777777" w:rsidR="000B4F85" w:rsidRPr="0022266F" w:rsidRDefault="000B4F85" w:rsidP="000B4F85">
            <w:r w:rsidRPr="0022266F">
              <w:t>Immediately from the date of inspection</w:t>
            </w:r>
          </w:p>
          <w:p w14:paraId="6607BA17" w14:textId="77777777" w:rsidR="00F76A75" w:rsidRPr="00C57883" w:rsidRDefault="00F76A75" w:rsidP="0092361D"/>
        </w:tc>
        <w:tc>
          <w:tcPr>
            <w:tcW w:w="2531" w:type="pct"/>
            <w:shd w:val="clear" w:color="auto" w:fill="auto"/>
          </w:tcPr>
          <w:p w14:paraId="1E8B5724" w14:textId="77777777" w:rsidR="000B4F85" w:rsidRPr="0022266F" w:rsidRDefault="000B4F85" w:rsidP="000B4F85">
            <w:r w:rsidRPr="0022266F">
              <w:t>The registered person shall ensure that no domiciliary care worker is supplied by the agency unless full and satisfactory information is available in relation to him in respect of each of the matters specified in Schedule 3.</w:t>
            </w:r>
          </w:p>
          <w:p w14:paraId="7454372F" w14:textId="2D03CB14" w:rsidR="00F76A75" w:rsidRPr="00C57883" w:rsidRDefault="00F76A75" w:rsidP="00920471">
            <w:pPr>
              <w:rPr>
                <w:sz w:val="20"/>
              </w:rPr>
            </w:pPr>
          </w:p>
        </w:tc>
        <w:tc>
          <w:tcPr>
            <w:tcW w:w="1041" w:type="pct"/>
            <w:vMerge w:val="restart"/>
            <w:shd w:val="clear" w:color="auto" w:fill="DBE5F1" w:themeFill="accent1" w:themeFillTint="33"/>
            <w:vAlign w:val="center"/>
          </w:tcPr>
          <w:p w14:paraId="5DD5F438" w14:textId="0DC4F319" w:rsidR="00F76A75" w:rsidRDefault="00F76A75" w:rsidP="0092361D">
            <w:pPr>
              <w:jc w:val="center"/>
              <w:rPr>
                <w:b/>
              </w:rPr>
            </w:pPr>
            <w:r w:rsidRPr="007C588F">
              <w:rPr>
                <w:b/>
              </w:rPr>
              <w:t>Met</w:t>
            </w:r>
          </w:p>
          <w:p w14:paraId="250D5334" w14:textId="77777777" w:rsidR="007C588F" w:rsidRPr="007C588F" w:rsidRDefault="007C588F" w:rsidP="0092361D">
            <w:pPr>
              <w:jc w:val="center"/>
              <w:rPr>
                <w:b/>
              </w:rPr>
            </w:pPr>
          </w:p>
          <w:p w14:paraId="227D260E" w14:textId="0EC9373D" w:rsidR="00F76A75" w:rsidRPr="00C57883" w:rsidRDefault="00F76A75" w:rsidP="0092361D">
            <w:pPr>
              <w:jc w:val="center"/>
              <w:rPr>
                <w:b/>
                <w:color w:val="FF0000"/>
              </w:rPr>
            </w:pPr>
          </w:p>
        </w:tc>
      </w:tr>
      <w:tr w:rsidR="00F76A75" w:rsidRPr="00C57883" w14:paraId="730F2B03" w14:textId="77777777" w:rsidTr="0092361D">
        <w:trPr>
          <w:trHeight w:val="1177"/>
        </w:trPr>
        <w:tc>
          <w:tcPr>
            <w:tcW w:w="1428" w:type="pct"/>
            <w:vMerge/>
            <w:shd w:val="clear" w:color="auto" w:fill="DBE5F1" w:themeFill="accent1" w:themeFillTint="33"/>
          </w:tcPr>
          <w:p w14:paraId="75E76ECD" w14:textId="77777777" w:rsidR="00F76A75" w:rsidRPr="00C57883" w:rsidRDefault="00F76A75" w:rsidP="0092361D"/>
        </w:tc>
        <w:tc>
          <w:tcPr>
            <w:tcW w:w="2531" w:type="pct"/>
            <w:shd w:val="clear" w:color="auto" w:fill="auto"/>
          </w:tcPr>
          <w:p w14:paraId="4A92962C" w14:textId="77777777" w:rsidR="00F76A75" w:rsidRDefault="00F76A75" w:rsidP="0092361D">
            <w:r w:rsidRPr="00EF1656">
              <w:rPr>
                <w:b/>
              </w:rPr>
              <w:t>Action taken as confirmed during the inspection</w:t>
            </w:r>
            <w:r w:rsidRPr="00EF1656">
              <w:t>:</w:t>
            </w:r>
          </w:p>
          <w:p w14:paraId="3388B483" w14:textId="448C3874" w:rsidR="000B4F85" w:rsidRPr="00C5050E" w:rsidRDefault="00C5050E" w:rsidP="000B4F85">
            <w:r w:rsidRPr="00C5050E">
              <w:t xml:space="preserve">New interview assessment form </w:t>
            </w:r>
            <w:r w:rsidR="00920471">
              <w:t>re</w:t>
            </w:r>
            <w:r w:rsidRPr="00C5050E">
              <w:t>viewed by inspector</w:t>
            </w:r>
            <w:r>
              <w:t xml:space="preserve"> which includes prompts about gaps in employment and reasons for leaving.</w:t>
            </w:r>
          </w:p>
          <w:p w14:paraId="06172976" w14:textId="77777777" w:rsidR="00F76A75" w:rsidRPr="00C57883" w:rsidRDefault="00F76A75" w:rsidP="0092361D"/>
        </w:tc>
        <w:tc>
          <w:tcPr>
            <w:tcW w:w="1041" w:type="pct"/>
            <w:vMerge/>
            <w:shd w:val="clear" w:color="auto" w:fill="DBE5F1" w:themeFill="accent1" w:themeFillTint="33"/>
          </w:tcPr>
          <w:p w14:paraId="419E5AD3" w14:textId="77777777" w:rsidR="00F76A75" w:rsidRPr="00C57883" w:rsidRDefault="00F76A75" w:rsidP="0092361D">
            <w:pPr>
              <w:rPr>
                <w:b/>
              </w:rPr>
            </w:pPr>
          </w:p>
        </w:tc>
      </w:tr>
      <w:tr w:rsidR="000B4F85" w:rsidRPr="00C57883" w14:paraId="7BC52FEC" w14:textId="77777777" w:rsidTr="0092361D">
        <w:tc>
          <w:tcPr>
            <w:tcW w:w="1428" w:type="pct"/>
            <w:vMerge w:val="restart"/>
            <w:shd w:val="clear" w:color="auto" w:fill="DBE5F1" w:themeFill="accent1" w:themeFillTint="33"/>
          </w:tcPr>
          <w:p w14:paraId="5E9015D9" w14:textId="15731057" w:rsidR="000B4F85" w:rsidRPr="00C72A64" w:rsidRDefault="000B4F85" w:rsidP="000B4F85">
            <w:pPr>
              <w:rPr>
                <w:b/>
              </w:rPr>
            </w:pPr>
            <w:r w:rsidRPr="00C72A64">
              <w:rPr>
                <w:b/>
              </w:rPr>
              <w:t xml:space="preserve">Area for improvement </w:t>
            </w:r>
            <w:r>
              <w:rPr>
                <w:b/>
              </w:rPr>
              <w:t>3</w:t>
            </w:r>
          </w:p>
          <w:p w14:paraId="58A304EA" w14:textId="77777777" w:rsidR="000B4F85" w:rsidRDefault="000B4F85" w:rsidP="000B4F85"/>
          <w:p w14:paraId="0100721C" w14:textId="77777777" w:rsidR="000B4F85" w:rsidRPr="00F90D79" w:rsidRDefault="000B4F85" w:rsidP="000B4F85">
            <w:r w:rsidRPr="00DB24A6">
              <w:rPr>
                <w:b/>
              </w:rPr>
              <w:t>Ref</w:t>
            </w:r>
            <w:r w:rsidRPr="00F90D79">
              <w:rPr>
                <w:b/>
              </w:rPr>
              <w:t>:</w:t>
            </w:r>
            <w:r w:rsidRPr="00F90D79">
              <w:t xml:space="preserve"> Regulation 16 (5)(a)</w:t>
            </w:r>
          </w:p>
          <w:p w14:paraId="09263B45" w14:textId="77777777" w:rsidR="000B4F85" w:rsidRPr="00F90D79" w:rsidRDefault="000B4F85" w:rsidP="000B4F85"/>
          <w:p w14:paraId="1ABC8828" w14:textId="77777777" w:rsidR="000B4F85" w:rsidRPr="00F90D79" w:rsidRDefault="000B4F85" w:rsidP="000B4F85">
            <w:pPr>
              <w:shd w:val="clear" w:color="auto" w:fill="DBE5F1" w:themeFill="accent1" w:themeFillTint="33"/>
            </w:pPr>
            <w:r w:rsidRPr="00F90D79">
              <w:rPr>
                <w:b/>
              </w:rPr>
              <w:t>Stated:</w:t>
            </w:r>
            <w:r w:rsidRPr="00F90D79">
              <w:t xml:space="preserve"> First time </w:t>
            </w:r>
          </w:p>
          <w:p w14:paraId="4DC02D73" w14:textId="77777777" w:rsidR="000B4F85" w:rsidRPr="00F90D79" w:rsidRDefault="000B4F85" w:rsidP="000B4F85"/>
          <w:p w14:paraId="609C7ED6" w14:textId="77777777" w:rsidR="000B4F85" w:rsidRPr="00F90D79" w:rsidRDefault="000B4F85" w:rsidP="000B4F85">
            <w:r w:rsidRPr="00F90D79">
              <w:rPr>
                <w:b/>
              </w:rPr>
              <w:t>To be completed by:</w:t>
            </w:r>
            <w:r w:rsidRPr="00F90D79">
              <w:t xml:space="preserve"> </w:t>
            </w:r>
          </w:p>
          <w:p w14:paraId="6EBAC908" w14:textId="77777777" w:rsidR="000B4F85" w:rsidRPr="00F90D79" w:rsidRDefault="000B4F85" w:rsidP="000B4F85">
            <w:r w:rsidRPr="00F90D79">
              <w:t>Immediately from the date of inspection</w:t>
            </w:r>
          </w:p>
          <w:p w14:paraId="76CB94EE" w14:textId="4CB3BA82" w:rsidR="00EC6E79" w:rsidRPr="00C57883" w:rsidRDefault="00EC6E79" w:rsidP="0092361D"/>
        </w:tc>
        <w:tc>
          <w:tcPr>
            <w:tcW w:w="2531" w:type="pct"/>
            <w:shd w:val="clear" w:color="auto" w:fill="auto"/>
          </w:tcPr>
          <w:p w14:paraId="333F60AD" w14:textId="34977DCB" w:rsidR="000B4F85" w:rsidRPr="0022266F" w:rsidRDefault="000B4F85" w:rsidP="0092361D">
            <w:r w:rsidRPr="0022266F">
              <w:lastRenderedPageBreak/>
              <w:t xml:space="preserve">The registered person shall ensure that </w:t>
            </w:r>
            <w:r w:rsidR="004B7B71">
              <w:t>each domiciliary care worker is provided with appropriately structured induction training lasting a minimum of three full working days.</w:t>
            </w:r>
          </w:p>
          <w:p w14:paraId="5DF919FE" w14:textId="77777777" w:rsidR="000B4F85" w:rsidRPr="00C57883" w:rsidRDefault="000B4F85" w:rsidP="00920471">
            <w:pPr>
              <w:rPr>
                <w:sz w:val="20"/>
              </w:rPr>
            </w:pPr>
          </w:p>
        </w:tc>
        <w:tc>
          <w:tcPr>
            <w:tcW w:w="1041" w:type="pct"/>
            <w:vMerge w:val="restart"/>
            <w:shd w:val="clear" w:color="auto" w:fill="DBE5F1" w:themeFill="accent1" w:themeFillTint="33"/>
            <w:vAlign w:val="center"/>
          </w:tcPr>
          <w:p w14:paraId="3866FB5E" w14:textId="49CE9E3F" w:rsidR="000B4F85" w:rsidRDefault="000B4F85" w:rsidP="0092361D">
            <w:pPr>
              <w:jc w:val="center"/>
              <w:rPr>
                <w:b/>
              </w:rPr>
            </w:pPr>
            <w:r w:rsidRPr="000647E7">
              <w:rPr>
                <w:b/>
              </w:rPr>
              <w:t>Met</w:t>
            </w:r>
          </w:p>
          <w:p w14:paraId="63796B61" w14:textId="77777777" w:rsidR="000B4F85" w:rsidRDefault="000B4F85" w:rsidP="0092361D">
            <w:pPr>
              <w:jc w:val="center"/>
              <w:rPr>
                <w:b/>
                <w:color w:val="FF0000"/>
              </w:rPr>
            </w:pPr>
          </w:p>
          <w:p w14:paraId="637E3507" w14:textId="7674516B" w:rsidR="000647E7" w:rsidRPr="00C57883" w:rsidRDefault="000647E7" w:rsidP="0092361D">
            <w:pPr>
              <w:jc w:val="center"/>
              <w:rPr>
                <w:b/>
                <w:color w:val="FF0000"/>
              </w:rPr>
            </w:pPr>
          </w:p>
        </w:tc>
      </w:tr>
      <w:tr w:rsidR="000B4F85" w:rsidRPr="00C57883" w14:paraId="2BC7E635" w14:textId="77777777" w:rsidTr="0092361D">
        <w:trPr>
          <w:trHeight w:val="1177"/>
        </w:trPr>
        <w:tc>
          <w:tcPr>
            <w:tcW w:w="1428" w:type="pct"/>
            <w:vMerge/>
            <w:shd w:val="clear" w:color="auto" w:fill="DBE5F1" w:themeFill="accent1" w:themeFillTint="33"/>
          </w:tcPr>
          <w:p w14:paraId="56CC5D87" w14:textId="77777777" w:rsidR="000B4F85" w:rsidRPr="00C57883" w:rsidRDefault="000B4F85" w:rsidP="0092361D"/>
        </w:tc>
        <w:tc>
          <w:tcPr>
            <w:tcW w:w="2531" w:type="pct"/>
            <w:shd w:val="clear" w:color="auto" w:fill="auto"/>
          </w:tcPr>
          <w:p w14:paraId="792CFA5A" w14:textId="77777777" w:rsidR="000B4F85" w:rsidRDefault="000B4F85" w:rsidP="0092361D">
            <w:r w:rsidRPr="00EF1656">
              <w:rPr>
                <w:b/>
              </w:rPr>
              <w:t>Action taken as confirmed during the inspection</w:t>
            </w:r>
            <w:r w:rsidRPr="00EF1656">
              <w:t>:</w:t>
            </w:r>
          </w:p>
          <w:p w14:paraId="4001CBEC" w14:textId="7526971A" w:rsidR="000B4F85" w:rsidRPr="00C57883" w:rsidRDefault="004B7B71" w:rsidP="004B7B71">
            <w:r>
              <w:t>There is a n</w:t>
            </w:r>
            <w:r w:rsidR="000647E7">
              <w:t xml:space="preserve">ew induction record which adheres to NISCC guidance of </w:t>
            </w:r>
            <w:r>
              <w:t>three</w:t>
            </w:r>
            <w:r w:rsidR="000647E7">
              <w:t xml:space="preserve"> days duration.</w:t>
            </w:r>
          </w:p>
        </w:tc>
        <w:tc>
          <w:tcPr>
            <w:tcW w:w="1041" w:type="pct"/>
            <w:vMerge/>
            <w:shd w:val="clear" w:color="auto" w:fill="DBE5F1" w:themeFill="accent1" w:themeFillTint="33"/>
          </w:tcPr>
          <w:p w14:paraId="1FF8EDCF" w14:textId="77777777" w:rsidR="000B4F85" w:rsidRPr="00C57883" w:rsidRDefault="000B4F85" w:rsidP="0092361D">
            <w:pPr>
              <w:rPr>
                <w:b/>
              </w:rPr>
            </w:pPr>
          </w:p>
        </w:tc>
      </w:tr>
    </w:tbl>
    <w:p w14:paraId="789BD8F4" w14:textId="75A164A6" w:rsidR="00655DF6" w:rsidRDefault="00655DF6" w:rsidP="00321F65"/>
    <w:p w14:paraId="712F15EA" w14:textId="44867FDF" w:rsidR="00F347A1" w:rsidRDefault="00F347A1" w:rsidP="007D0EEE">
      <w:pPr>
        <w:rPr>
          <w:b/>
          <w:color w:val="00B050"/>
          <w:highlight w:val="yellow"/>
        </w:rPr>
      </w:pPr>
    </w:p>
    <w:p w14:paraId="76E463CD" w14:textId="4627509C" w:rsidR="001E41C4" w:rsidRDefault="001E41C4" w:rsidP="007D0EEE">
      <w:pPr>
        <w:rPr>
          <w:b/>
          <w:color w:val="00B050"/>
          <w:highlight w:val="yellow"/>
        </w:rPr>
      </w:pPr>
      <w:r>
        <w:rPr>
          <w:noProof/>
          <w:lang w:eastAsia="en-GB"/>
        </w:rPr>
        <mc:AlternateContent>
          <mc:Choice Requires="wps">
            <w:drawing>
              <wp:inline distT="0" distB="0" distL="0" distR="0" wp14:anchorId="6D4C43EA" wp14:editId="21D660A5">
                <wp:extent cx="6467475" cy="477672"/>
                <wp:effectExtent l="0" t="0" r="28575" b="17780"/>
                <wp:docPr id="29" name="Rounded Rectangle 29"/>
                <wp:cNvGraphicFramePr/>
                <a:graphic xmlns:a="http://schemas.openxmlformats.org/drawingml/2006/main">
                  <a:graphicData uri="http://schemas.microsoft.com/office/word/2010/wordprocessingShape">
                    <wps:wsp>
                      <wps:cNvSpPr/>
                      <wps:spPr>
                        <a:xfrm>
                          <a:off x="0" y="0"/>
                          <a:ext cx="6467475" cy="477672"/>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4AB5D9CE" w14:textId="77777777" w:rsidR="001E41C4" w:rsidRPr="00865A74" w:rsidRDefault="001E41C4" w:rsidP="001E41C4">
                            <w:pPr>
                              <w:rPr>
                                <w:color w:val="000000" w:themeColor="text1"/>
                              </w:rPr>
                            </w:pPr>
                            <w:r>
                              <w:rPr>
                                <w:b/>
                                <w:color w:val="000000" w:themeColor="text1"/>
                              </w:rPr>
                              <w:t>4.0 Inspection Findings</w:t>
                            </w:r>
                          </w:p>
                          <w:p w14:paraId="3D717F24" w14:textId="77777777" w:rsidR="001E41C4" w:rsidRPr="00F6250A" w:rsidRDefault="001E41C4" w:rsidP="001E41C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D4C43EA" id="Rounded Rectangle 29" o:spid="_x0000_s1034" style="width:509.25pt;height:37.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" fillcolor="#9ab5e4" strokecolor="#385d8a" strokeweight="2pt">
                <v:fill color2="#e1e8f5" rotate="t" focusposition="1,1" focussize="" colors="0 #9ab5e4;.5 #c2d1ed;1 #e1e8f5" focus="100%" type="gradientRadial"/>
                <v:textbox>
                  <w:txbxContent>
                    <w:p w14:paraId="4AB5D9CE" w14:textId="77777777" w:rsidR="001E41C4" w:rsidRPr="00865A74" w:rsidRDefault="001E41C4" w:rsidP="001E41C4">
                      <w:pPr>
                        <w:rPr>
                          <w:color w:val="000000" w:themeColor="text1"/>
                        </w:rPr>
                      </w:pPr>
                      <w:r>
                        <w:rPr>
                          <w:b/>
                          <w:color w:val="000000" w:themeColor="text1"/>
                        </w:rPr>
                        <w:t>4.0 Inspection Findings</w:t>
                      </w:r>
                    </w:p>
                    <w:p w14:paraId="3D717F24" w14:textId="77777777" w:rsidR="001E41C4" w:rsidRPr="00F6250A" w:rsidRDefault="001E41C4" w:rsidP="001E41C4">
                      <w:pPr>
                        <w:rPr>
                          <w:color w:val="000000" w:themeColor="text1"/>
                        </w:rPr>
                      </w:pPr>
                    </w:p>
                  </w:txbxContent>
                </v:textbox>
                <w10:anchorlock/>
              </v:roundrect>
            </w:pict>
          </mc:Fallback>
        </mc:AlternateContent>
      </w:r>
    </w:p>
    <w:p w14:paraId="24909742" w14:textId="77777777" w:rsidR="001E41C4" w:rsidRDefault="001E41C4" w:rsidP="007D0EEE">
      <w:pPr>
        <w:rPr>
          <w:b/>
          <w:color w:val="00B050"/>
          <w:highlight w:val="yellow"/>
        </w:rPr>
      </w:pPr>
    </w:p>
    <w:p w14:paraId="23D77E3B" w14:textId="39CDF26E" w:rsidR="00F347A1" w:rsidRDefault="00446284" w:rsidP="007D0EEE">
      <w:pPr>
        <w:rPr>
          <w:b/>
          <w:color w:val="00B050"/>
          <w:highlight w:val="yellow"/>
        </w:rPr>
      </w:pPr>
      <w:r>
        <w:rPr>
          <w:noProof/>
          <w:lang w:eastAsia="en-GB"/>
        </w:rPr>
        <mc:AlternateContent>
          <mc:Choice Requires="wps">
            <w:drawing>
              <wp:inline distT="0" distB="0" distL="0" distR="0" wp14:anchorId="2CDA4A84" wp14:editId="747BE26C">
                <wp:extent cx="6467475" cy="569344"/>
                <wp:effectExtent l="0" t="0" r="28575" b="21590"/>
                <wp:docPr id="14" name="Rounded Rectangle 14"/>
                <wp:cNvGraphicFramePr/>
                <a:graphic xmlns:a="http://schemas.openxmlformats.org/drawingml/2006/main">
                  <a:graphicData uri="http://schemas.microsoft.com/office/word/2010/wordprocessingShape">
                    <wps:wsp>
                      <wps:cNvSpPr/>
                      <wps:spPr>
                        <a:xfrm>
                          <a:off x="0" y="0"/>
                          <a:ext cx="6467475" cy="56934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40CE93C0" w14:textId="06781601" w:rsidR="0092361D" w:rsidRPr="00865A74" w:rsidRDefault="0092361D" w:rsidP="00446284">
                            <w:pPr>
                              <w:rPr>
                                <w:color w:val="000000" w:themeColor="text1"/>
                              </w:rPr>
                            </w:pPr>
                            <w:r>
                              <w:rPr>
                                <w:b/>
                                <w:color w:val="000000" w:themeColor="text1"/>
                              </w:rPr>
                              <w:t xml:space="preserve">4.1 </w:t>
                            </w:r>
                            <w:r w:rsidR="004B7B71">
                              <w:rPr>
                                <w:b/>
                                <w:color w:val="000000" w:themeColor="text1"/>
                              </w:rPr>
                              <w:t>What a</w:t>
                            </w:r>
                            <w:r>
                              <w:rPr>
                                <w:b/>
                                <w:color w:val="000000" w:themeColor="text1"/>
                              </w:rPr>
                              <w:t>re the operational management systems and arrangements in place that support and promote the delivery of quality care services?</w:t>
                            </w:r>
                          </w:p>
                          <w:p w14:paraId="50070EC1" w14:textId="77777777" w:rsidR="0092361D" w:rsidRPr="00F6250A" w:rsidRDefault="0092361D" w:rsidP="00446284">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CDA4A84" id="Rounded Rectangle 14" o:spid="_x0000_s1035" style="width:509.25pt;height:44.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" fillcolor="#9ab5e4" strokecolor="#385d8a" strokeweight="2pt">
                <v:fill color2="#e1e8f5" rotate="t" focusposition="1,1" focussize="" colors="0 #9ab5e4;.5 #c2d1ed;1 #e1e8f5" focus="100%" type="gradientRadial"/>
                <v:textbox>
                  <w:txbxContent>
                    <w:p w14:paraId="40CE93C0" w14:textId="06781601" w:rsidR="0092361D" w:rsidRPr="00865A74" w:rsidRDefault="0092361D" w:rsidP="00446284">
                      <w:pPr>
                        <w:rPr>
                          <w:color w:val="000000" w:themeColor="text1"/>
                        </w:rPr>
                      </w:pPr>
                      <w:r>
                        <w:rPr>
                          <w:b/>
                          <w:color w:val="000000" w:themeColor="text1"/>
                        </w:rPr>
                        <w:t xml:space="preserve">4.1 </w:t>
                      </w:r>
                      <w:r w:rsidR="004B7B71">
                        <w:rPr>
                          <w:b/>
                          <w:color w:val="000000" w:themeColor="text1"/>
                        </w:rPr>
                        <w:t>What a</w:t>
                      </w:r>
                      <w:r>
                        <w:rPr>
                          <w:b/>
                          <w:color w:val="000000" w:themeColor="text1"/>
                        </w:rPr>
                        <w:t>re the operational management systems and arrangements in place that support and promote the delivery of quality care services?</w:t>
                      </w:r>
                    </w:p>
                    <w:p w14:paraId="50070EC1" w14:textId="77777777" w:rsidR="0092361D" w:rsidRPr="00F6250A" w:rsidRDefault="0092361D" w:rsidP="00446284">
                      <w:pPr>
                        <w:rPr>
                          <w:color w:val="000000" w:themeColor="text1"/>
                        </w:rPr>
                      </w:pPr>
                    </w:p>
                  </w:txbxContent>
                </v:textbox>
                <w10:anchorlock/>
              </v:roundrect>
            </w:pict>
          </mc:Fallback>
        </mc:AlternateContent>
      </w:r>
    </w:p>
    <w:p w14:paraId="6F6802F2" w14:textId="0E72AE3F" w:rsidR="00F347A1" w:rsidRDefault="00F347A1" w:rsidP="007D0EEE">
      <w:pPr>
        <w:rPr>
          <w:b/>
          <w:color w:val="00B050"/>
          <w:highlight w:val="yellow"/>
        </w:rPr>
      </w:pPr>
    </w:p>
    <w:p w14:paraId="559B56E0" w14:textId="77777777" w:rsidR="00C35F9D" w:rsidRPr="0092361D" w:rsidRDefault="00C35F9D" w:rsidP="00C35F9D">
      <w:r w:rsidRPr="0092361D">
        <w:t xml:space="preserve">The agency’s provision for the welfare, care and protection of service users was reviewed. The organisation’s adult safeguarding policy and procedures were reflective of the Department of Health’s (DoH) regional policy and clearly outlined the procedure for staff in reporting concerns.  The organisation had an identified Adult Safeguarding Champion (ASC).  </w:t>
      </w:r>
    </w:p>
    <w:p w14:paraId="4360BA00" w14:textId="77777777" w:rsidR="00C35F9D" w:rsidRPr="0092361D" w:rsidRDefault="00C35F9D" w:rsidP="00C35F9D"/>
    <w:p w14:paraId="70CC57AE" w14:textId="77777777" w:rsidR="00C35F9D" w:rsidRPr="0092361D" w:rsidRDefault="00C35F9D" w:rsidP="00C35F9D">
      <w:r w:rsidRPr="0092361D">
        <w:t xml:space="preserve">Discussions with the Manager established that they were knowledgeable in matters relating to adult safeguarding, the role of the ASC and the process for reporting and managing adult safeguarding concerns.  </w:t>
      </w:r>
    </w:p>
    <w:p w14:paraId="6A4CAB90" w14:textId="77777777" w:rsidR="00C35F9D" w:rsidRPr="0092361D" w:rsidRDefault="00C35F9D" w:rsidP="00C35F9D"/>
    <w:p w14:paraId="1A5EAF2C" w14:textId="1126B128" w:rsidR="00C35F9D" w:rsidRPr="0092361D" w:rsidRDefault="00C35F9D" w:rsidP="00C35F9D">
      <w:r w:rsidRPr="0092361D">
        <w:t xml:space="preserve">Staff were required to complete adult safeguarding training during induction and every two years thereafter. </w:t>
      </w:r>
      <w:r w:rsidR="00EC6E79">
        <w:t xml:space="preserve"> </w:t>
      </w:r>
      <w:r w:rsidRPr="0092361D">
        <w:t xml:space="preserve">Staff who spoke with the inspector had a clear understanding of their responsibility in identifying and reporting any actual or suspected incidences of abuse and the process for reporting concerns in normal business hours and out of hours.  They could also describe their role in relation to reporting poor practice and their understanding of the agency’s policy and procedure with regard to whistleblowing. </w:t>
      </w:r>
    </w:p>
    <w:p w14:paraId="3D72E820" w14:textId="77777777" w:rsidR="00C35F9D" w:rsidRPr="0092361D" w:rsidRDefault="00C35F9D" w:rsidP="00C35F9D"/>
    <w:p w14:paraId="3CC7B16B" w14:textId="7A20BE60" w:rsidR="00C35F9D" w:rsidRPr="0092361D" w:rsidRDefault="0092361D" w:rsidP="00C35F9D">
      <w:r>
        <w:t xml:space="preserve">Locke House </w:t>
      </w:r>
      <w:r w:rsidR="00C35F9D" w:rsidRPr="0092361D">
        <w:t xml:space="preserve">retained records of any referrals made to the HSC Trust in relation to adult safeguarding.  A review of records confirmed that these had been managed appropriately.  </w:t>
      </w:r>
    </w:p>
    <w:p w14:paraId="53EE2E36" w14:textId="7DE51FC5" w:rsidR="00C35F9D" w:rsidRDefault="00C35F9D" w:rsidP="00C35F9D">
      <w:r w:rsidRPr="0092361D">
        <w:t>Service users</w:t>
      </w:r>
      <w:r w:rsidR="0092361D">
        <w:t xml:space="preserve"> reported that</w:t>
      </w:r>
      <w:r w:rsidRPr="0092361D">
        <w:t xml:space="preserve"> they had no concerns regarding their safety; they described how they could speak to staff if they had any concerns about safety or the care being provided.  The agency had provided service users with information about keeping themselves safe and the details of the process for reporting any concerns. </w:t>
      </w:r>
    </w:p>
    <w:p w14:paraId="5A00D32F" w14:textId="3BAC95F1" w:rsidR="0092361D" w:rsidRDefault="0092361D" w:rsidP="00C35F9D"/>
    <w:p w14:paraId="564F2275" w14:textId="77777777" w:rsidR="0092361D" w:rsidRPr="0015034E" w:rsidRDefault="0092361D" w:rsidP="0092361D">
      <w:r w:rsidRPr="0015034E">
        <w:lastRenderedPageBreak/>
        <w:t xml:space="preserve">RQIA had been notified appropriately of any incidents that had been reported to the Police Service of Northern Ireland (PSNI) in keeping with the regulations.  Incidents had been managed appropriately. </w:t>
      </w:r>
    </w:p>
    <w:p w14:paraId="275AB6AD" w14:textId="140BCDBC" w:rsidR="00F347A1" w:rsidRDefault="00F347A1" w:rsidP="007D0EEE">
      <w:pPr>
        <w:rPr>
          <w:b/>
          <w:color w:val="00B050"/>
        </w:rPr>
      </w:pPr>
    </w:p>
    <w:p w14:paraId="69ADD356" w14:textId="332171A2" w:rsidR="0092361D" w:rsidRDefault="0092361D" w:rsidP="007D0EEE">
      <w:pPr>
        <w:rPr>
          <w:b/>
          <w:color w:val="00B050"/>
        </w:rPr>
      </w:pPr>
      <w:r>
        <w:rPr>
          <w:noProof/>
          <w:lang w:eastAsia="en-GB"/>
        </w:rPr>
        <mc:AlternateContent>
          <mc:Choice Requires="wps">
            <w:drawing>
              <wp:inline distT="0" distB="0" distL="0" distR="0" wp14:anchorId="25112573" wp14:editId="1DD67F33">
                <wp:extent cx="6467475" cy="569344"/>
                <wp:effectExtent l="0" t="0" r="28575" b="21590"/>
                <wp:docPr id="30" name="Rounded Rectangle 30"/>
                <wp:cNvGraphicFramePr/>
                <a:graphic xmlns:a="http://schemas.openxmlformats.org/drawingml/2006/main">
                  <a:graphicData uri="http://schemas.microsoft.com/office/word/2010/wordprocessingShape">
                    <wps:wsp>
                      <wps:cNvSpPr/>
                      <wps:spPr>
                        <a:xfrm>
                          <a:off x="0" y="0"/>
                          <a:ext cx="6467475" cy="569344"/>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4F6ED57A" w14:textId="588A0AA2" w:rsidR="0092361D" w:rsidRPr="00865A74" w:rsidRDefault="00302DC7" w:rsidP="0092361D">
                            <w:pPr>
                              <w:rPr>
                                <w:color w:val="000000" w:themeColor="text1"/>
                              </w:rPr>
                            </w:pPr>
                            <w:r>
                              <w:rPr>
                                <w:b/>
                                <w:color w:val="000000" w:themeColor="text1"/>
                              </w:rPr>
                              <w:t>4.2</w:t>
                            </w:r>
                            <w:r w:rsidR="0092361D">
                              <w:rPr>
                                <w:b/>
                                <w:color w:val="000000" w:themeColor="text1"/>
                              </w:rPr>
                              <w:t xml:space="preserve"> Governance and Managerial Oversight</w:t>
                            </w:r>
                          </w:p>
                          <w:p w14:paraId="6A009357" w14:textId="77777777" w:rsidR="0092361D" w:rsidRPr="00F6250A" w:rsidRDefault="0092361D" w:rsidP="0092361D">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112573" id="Rounded Rectangle 30" o:spid="_x0000_s1036" style="width:509.25pt;height:44.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" fillcolor="#9ab5e4" strokecolor="#385d8a" strokeweight="2pt">
                <v:fill color2="#e1e8f5" rotate="t" focusposition="1,1" focussize="" colors="0 #9ab5e4;.5 #c2d1ed;1 #e1e8f5" focus="100%" type="gradientRadial"/>
                <v:textbox>
                  <w:txbxContent>
                    <w:p w14:paraId="4F6ED57A" w14:textId="588A0AA2" w:rsidR="0092361D" w:rsidRPr="00865A74" w:rsidRDefault="00302DC7" w:rsidP="0092361D">
                      <w:pPr>
                        <w:rPr>
                          <w:color w:val="000000" w:themeColor="text1"/>
                        </w:rPr>
                      </w:pPr>
                      <w:r>
                        <w:rPr>
                          <w:b/>
                          <w:color w:val="000000" w:themeColor="text1"/>
                        </w:rPr>
                        <w:t>4.2</w:t>
                      </w:r>
                      <w:r w:rsidR="0092361D">
                        <w:rPr>
                          <w:b/>
                          <w:color w:val="000000" w:themeColor="text1"/>
                        </w:rPr>
                        <w:t xml:space="preserve"> Governance and Managerial Oversight</w:t>
                      </w:r>
                    </w:p>
                    <w:p w14:paraId="6A009357" w14:textId="77777777" w:rsidR="0092361D" w:rsidRPr="00F6250A" w:rsidRDefault="0092361D" w:rsidP="0092361D">
                      <w:pPr>
                        <w:rPr>
                          <w:color w:val="000000" w:themeColor="text1"/>
                        </w:rPr>
                      </w:pPr>
                    </w:p>
                  </w:txbxContent>
                </v:textbox>
                <w10:anchorlock/>
              </v:roundrect>
            </w:pict>
          </mc:Fallback>
        </mc:AlternateContent>
      </w:r>
    </w:p>
    <w:p w14:paraId="48CFAB21" w14:textId="0F3EE914" w:rsidR="0092361D" w:rsidRDefault="0092361D" w:rsidP="007D0EEE">
      <w:pPr>
        <w:rPr>
          <w:b/>
          <w:color w:val="00B050"/>
        </w:rPr>
      </w:pPr>
    </w:p>
    <w:p w14:paraId="0EFC8B40" w14:textId="77777777" w:rsidR="000249EC" w:rsidRPr="000249EC" w:rsidRDefault="000249EC" w:rsidP="000249EC">
      <w:pPr>
        <w:ind w:right="139"/>
        <w:outlineLvl w:val="0"/>
      </w:pPr>
      <w:r w:rsidRPr="000249EC">
        <w:t xml:space="preserve">There were monitoring arrangements in place in compliance with Regulations and Standards. A review of the reports of the agency’s quality monitoring established that there was engagement with service users, service users’ relatives, staff and HSC Trust representatives.  The reports included details of a review of service user care records; accident/incidents; safeguarding matters; staff recruitment and training, and staffing arrangements. </w:t>
      </w:r>
    </w:p>
    <w:p w14:paraId="0976D917" w14:textId="77777777" w:rsidR="000249EC" w:rsidRPr="000249EC" w:rsidRDefault="000249EC" w:rsidP="000249EC">
      <w:pPr>
        <w:ind w:right="139"/>
        <w:outlineLvl w:val="0"/>
      </w:pPr>
    </w:p>
    <w:p w14:paraId="2F72FBBB" w14:textId="77777777" w:rsidR="000249EC" w:rsidRPr="000249EC" w:rsidRDefault="000249EC" w:rsidP="000249EC">
      <w:pPr>
        <w:ind w:right="139"/>
        <w:outlineLvl w:val="0"/>
      </w:pPr>
      <w:r w:rsidRPr="000249EC">
        <w:t>The Annual Quality Report was reviewed and was satisfactory.</w:t>
      </w:r>
    </w:p>
    <w:p w14:paraId="69300D7F" w14:textId="77777777" w:rsidR="000249EC" w:rsidRPr="00E11EB1" w:rsidRDefault="000249EC" w:rsidP="000249EC">
      <w:pPr>
        <w:ind w:right="139"/>
        <w:outlineLvl w:val="0"/>
        <w:rPr>
          <w:color w:val="FF0000"/>
        </w:rPr>
      </w:pPr>
    </w:p>
    <w:p w14:paraId="78854C31" w14:textId="37BDD556" w:rsidR="000249EC" w:rsidRPr="005937DE" w:rsidRDefault="000249EC" w:rsidP="000249EC">
      <w:pPr>
        <w:rPr>
          <w:iCs/>
        </w:rPr>
      </w:pPr>
      <w:r w:rsidRPr="005937DE">
        <w:rPr>
          <w:iCs/>
        </w:rPr>
        <w:lastRenderedPageBreak/>
        <w:t xml:space="preserve">No incidents had occurred </w:t>
      </w:r>
      <w:r w:rsidR="005937DE" w:rsidRPr="005937DE">
        <w:rPr>
          <w:iCs/>
        </w:rPr>
        <w:t xml:space="preserve">since the last inspection </w:t>
      </w:r>
      <w:r w:rsidRPr="005937DE">
        <w:rPr>
          <w:iCs/>
        </w:rPr>
        <w:t>that required investigation under the Serious Adverse Incidents (SAI) procedure.</w:t>
      </w:r>
      <w:r w:rsidRPr="005937DE">
        <w:rPr>
          <w:i/>
          <w:iCs/>
        </w:rPr>
        <w:t xml:space="preserve"> </w:t>
      </w:r>
    </w:p>
    <w:p w14:paraId="08AE256E" w14:textId="77777777" w:rsidR="005937DE" w:rsidRPr="005937DE" w:rsidRDefault="005937DE" w:rsidP="000249EC">
      <w:pPr>
        <w:rPr>
          <w:highlight w:val="yellow"/>
        </w:rPr>
      </w:pPr>
    </w:p>
    <w:p w14:paraId="2CC8E206" w14:textId="2C2262B5" w:rsidR="000249EC" w:rsidRPr="005937DE" w:rsidRDefault="000249EC" w:rsidP="000249EC">
      <w:r w:rsidRPr="005937DE">
        <w:t xml:space="preserve">The agency’s registration certificate was up to date and displayed appropriately along with current certificates of public and employers’ liability insurance.   </w:t>
      </w:r>
    </w:p>
    <w:p w14:paraId="3193BB26" w14:textId="77777777" w:rsidR="000249EC" w:rsidRPr="005937DE" w:rsidRDefault="000249EC" w:rsidP="000249EC"/>
    <w:p w14:paraId="0B7F78C6" w14:textId="3AF959D4" w:rsidR="000249EC" w:rsidRPr="005937DE" w:rsidRDefault="000249EC" w:rsidP="000249EC">
      <w:r w:rsidRPr="005937DE">
        <w:t xml:space="preserve">There was a system in place to ensure that complaints were managed in accordance with the agency’s policy and procedure.  Where complaints were received since the last inspection, these were appropriately managed and were reviewed as part of the agency’s quality monitoring process.  </w:t>
      </w:r>
    </w:p>
    <w:p w14:paraId="7B804AA0" w14:textId="41C6D509" w:rsidR="0092361D" w:rsidRDefault="0092361D" w:rsidP="007D0EEE">
      <w:pPr>
        <w:rPr>
          <w:b/>
          <w:color w:val="00B050"/>
        </w:rPr>
      </w:pPr>
    </w:p>
    <w:p w14:paraId="03E79B15" w14:textId="38137DAA" w:rsidR="0092361D" w:rsidRDefault="00302DC7" w:rsidP="007D0EEE">
      <w:pPr>
        <w:rPr>
          <w:b/>
          <w:color w:val="00B050"/>
        </w:rPr>
      </w:pPr>
      <w:r>
        <w:rPr>
          <w:noProof/>
          <w:lang w:eastAsia="en-GB"/>
        </w:rPr>
        <mc:AlternateContent>
          <mc:Choice Requires="wps">
            <w:drawing>
              <wp:inline distT="0" distB="0" distL="0" distR="0" wp14:anchorId="5EC8AFA2" wp14:editId="4F4D23E1">
                <wp:extent cx="6467475" cy="379562"/>
                <wp:effectExtent l="0" t="0" r="28575" b="20955"/>
                <wp:docPr id="31" name="Rounded Rectangle 31"/>
                <wp:cNvGraphicFramePr/>
                <a:graphic xmlns:a="http://schemas.openxmlformats.org/drawingml/2006/main">
                  <a:graphicData uri="http://schemas.microsoft.com/office/word/2010/wordprocessingShape">
                    <wps:wsp>
                      <wps:cNvSpPr/>
                      <wps:spPr>
                        <a:xfrm>
                          <a:off x="0" y="0"/>
                          <a:ext cx="6467475" cy="379562"/>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7902DB3C" w14:textId="77777777" w:rsidR="00302DC7" w:rsidRPr="00836419" w:rsidRDefault="00302DC7" w:rsidP="00302DC7">
                            <w:pPr>
                              <w:rPr>
                                <w:b/>
                                <w:color w:val="000000" w:themeColor="text1"/>
                              </w:rPr>
                            </w:pPr>
                            <w:r>
                              <w:rPr>
                                <w:b/>
                                <w:color w:val="000000" w:themeColor="text1"/>
                              </w:rPr>
                              <w:t xml:space="preserve">4.3 </w:t>
                            </w:r>
                            <w:r w:rsidRPr="00836419">
                              <w:rPr>
                                <w:b/>
                                <w:color w:val="000000" w:themeColor="text1"/>
                              </w:rPr>
                              <w:t>What systems are in place for staff recruitment and are they robust?</w:t>
                            </w:r>
                          </w:p>
                          <w:p w14:paraId="393E152A" w14:textId="0864DABD" w:rsidR="00302DC7" w:rsidRPr="00865A74" w:rsidRDefault="00302DC7" w:rsidP="00302DC7">
                            <w:pPr>
                              <w:rPr>
                                <w:color w:val="000000" w:themeColor="text1"/>
                              </w:rPr>
                            </w:pPr>
                          </w:p>
                          <w:p w14:paraId="1DBEB431" w14:textId="77777777" w:rsidR="00302DC7" w:rsidRPr="00F6250A" w:rsidRDefault="00302DC7" w:rsidP="00302DC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5EC8AFA2" id="Rounded Rectangle 31" o:spid="_x0000_s1037" style="width:509.25pt;height:29.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" fillcolor="#9ab5e4" strokecolor="#385d8a" strokeweight="2pt">
                <v:fill color2="#e1e8f5" rotate="t" focusposition="1,1" focussize="" colors="0 #9ab5e4;.5 #c2d1ed;1 #e1e8f5" focus="100%" type="gradientRadial"/>
                <v:textbox>
                  <w:txbxContent>
                    <w:p w14:paraId="7902DB3C" w14:textId="77777777" w:rsidR="00302DC7" w:rsidRPr="00836419" w:rsidRDefault="00302DC7" w:rsidP="00302DC7">
                      <w:pPr>
                        <w:rPr>
                          <w:b/>
                          <w:color w:val="000000" w:themeColor="text1"/>
                        </w:rPr>
                      </w:pPr>
                      <w:r>
                        <w:rPr>
                          <w:b/>
                          <w:color w:val="000000" w:themeColor="text1"/>
                        </w:rPr>
                        <w:t xml:space="preserve">4.3 </w:t>
                      </w:r>
                      <w:r w:rsidRPr="00836419">
                        <w:rPr>
                          <w:b/>
                          <w:color w:val="000000" w:themeColor="text1"/>
                        </w:rPr>
                        <w:t>What systems are in place for staff recruitment and are they robust?</w:t>
                      </w:r>
                    </w:p>
                    <w:p w14:paraId="393E152A" w14:textId="0864DABD" w:rsidR="00302DC7" w:rsidRPr="00865A74" w:rsidRDefault="00302DC7" w:rsidP="00302DC7">
                      <w:pPr>
                        <w:rPr>
                          <w:color w:val="000000" w:themeColor="text1"/>
                        </w:rPr>
                      </w:pPr>
                    </w:p>
                    <w:p w14:paraId="1DBEB431" w14:textId="77777777" w:rsidR="00302DC7" w:rsidRPr="00F6250A" w:rsidRDefault="00302DC7" w:rsidP="00302DC7">
                      <w:pPr>
                        <w:rPr>
                          <w:color w:val="000000" w:themeColor="text1"/>
                        </w:rPr>
                      </w:pPr>
                    </w:p>
                  </w:txbxContent>
                </v:textbox>
                <w10:anchorlock/>
              </v:roundrect>
            </w:pict>
          </mc:Fallback>
        </mc:AlternateContent>
      </w:r>
    </w:p>
    <w:p w14:paraId="561972EC" w14:textId="77777777" w:rsidR="0092361D" w:rsidRPr="0092361D" w:rsidRDefault="0092361D" w:rsidP="007D0EEE">
      <w:pPr>
        <w:rPr>
          <w:b/>
          <w:color w:val="00B050"/>
        </w:rPr>
      </w:pPr>
    </w:p>
    <w:p w14:paraId="319DF22E" w14:textId="65AF99E7" w:rsidR="000B1542" w:rsidRDefault="000B1542" w:rsidP="000B1542">
      <w:r w:rsidRPr="000B1542">
        <w:t xml:space="preserve">A review of the agency’s staff recruitment records confirmed that all pre-employment checks, including criminal record checks (AccessNI), were completed and verified before staff members commenced employment and had direct engagement with service users.  Checks were made to ensure that </w:t>
      </w:r>
      <w:r w:rsidRPr="000B1542">
        <w:lastRenderedPageBreak/>
        <w:t xml:space="preserve">staff were appropriately registered with the Northern Ireland Social </w:t>
      </w:r>
      <w:r>
        <w:t xml:space="preserve">Care Council (NISCC) </w:t>
      </w:r>
      <w:r w:rsidRPr="000B1542">
        <w:t xml:space="preserve">or any other relevant regulatory body; there was a system in place for professional registrations to be monitored </w:t>
      </w:r>
      <w:r>
        <w:t xml:space="preserve">monthly </w:t>
      </w:r>
      <w:r w:rsidRPr="000B1542">
        <w:t xml:space="preserve">by the manager.  Staff spoken with confirmed that they were aware of their responsibilities to keep their registrations up to date. </w:t>
      </w:r>
    </w:p>
    <w:p w14:paraId="1D17D077" w14:textId="0C0727F6" w:rsidR="000B1542" w:rsidRDefault="000B1542" w:rsidP="000B1542"/>
    <w:p w14:paraId="51EC15B1" w14:textId="54666B8D" w:rsidR="000B1542" w:rsidRDefault="000B1542" w:rsidP="000B1542">
      <w:r w:rsidRPr="00613814">
        <w:t xml:space="preserve">There was evidence that all newly appointed staff had completed a structured orientation and induction, having regard to NISCC’s Induction Standards for new workers in social care, to ensure they were competent to carry out the duties of their job in line with the agency’s policies and procedures.  </w:t>
      </w:r>
      <w:r>
        <w:t xml:space="preserve">There was a robust, structured </w:t>
      </w:r>
      <w:r w:rsidR="00C449A1">
        <w:t>six-month</w:t>
      </w:r>
      <w:r>
        <w:t xml:space="preserve"> </w:t>
      </w:r>
      <w:r w:rsidR="00C449A1">
        <w:t>induction programme</w:t>
      </w:r>
      <w:r>
        <w:t>,</w:t>
      </w:r>
      <w:r w:rsidRPr="00613814">
        <w:t xml:space="preserve"> which also included shadowing of a more experienced staff member.  Written records</w:t>
      </w:r>
      <w:r>
        <w:t xml:space="preserve"> in the form of an induction booklet</w:t>
      </w:r>
      <w:r w:rsidRPr="00613814">
        <w:t xml:space="preserve"> were retained by the agency of the person’s capability and competency </w:t>
      </w:r>
      <w:r>
        <w:t xml:space="preserve">in relation to their job role. </w:t>
      </w:r>
    </w:p>
    <w:p w14:paraId="7838D0FE" w14:textId="77777777" w:rsidR="007B1093" w:rsidRPr="00613814" w:rsidRDefault="007B1093" w:rsidP="000B1542"/>
    <w:p w14:paraId="6909179E" w14:textId="6E1AAB7F" w:rsidR="000B1542" w:rsidRPr="00EF3BD2" w:rsidRDefault="000B1542" w:rsidP="000B1542">
      <w:r w:rsidRPr="00EF3BD2">
        <w:t xml:space="preserve">Staff training </w:t>
      </w:r>
      <w:r>
        <w:t>was</w:t>
      </w:r>
      <w:r w:rsidRPr="00EF3BD2">
        <w:t xml:space="preserve"> examined; the inspector was assured that the agency had a training and development plan in place which highlighted a number of areas that are mandatory. </w:t>
      </w:r>
      <w:r w:rsidR="00E60D78">
        <w:t xml:space="preserve"> </w:t>
      </w:r>
      <w:r>
        <w:t>The</w:t>
      </w:r>
    </w:p>
    <w:p w14:paraId="36D2C4BD" w14:textId="308A1306" w:rsidR="00C449A1" w:rsidRDefault="000B1542" w:rsidP="000B1542">
      <w:r w:rsidRPr="00613814">
        <w:lastRenderedPageBreak/>
        <w:t xml:space="preserve">agency has maintained a </w:t>
      </w:r>
      <w:r w:rsidR="00C449A1">
        <w:t xml:space="preserve">training matrix to record </w:t>
      </w:r>
      <w:r w:rsidRPr="00613814">
        <w:t xml:space="preserve">all training, including induction and professional development activities undertaken; this included staff that were supplied by recruitment agencies. </w:t>
      </w:r>
      <w:r w:rsidR="00E60D78">
        <w:t xml:space="preserve"> </w:t>
      </w:r>
      <w:r w:rsidR="00C449A1">
        <w:t>Competency assessments regarding medication administration and being left in charge were completed and signed off appropriately.</w:t>
      </w:r>
    </w:p>
    <w:p w14:paraId="74A9CA44" w14:textId="77777777" w:rsidR="00C449A1" w:rsidRDefault="00C449A1" w:rsidP="000B1542"/>
    <w:p w14:paraId="247B7A4E" w14:textId="3BF7ABBE" w:rsidR="00C449A1" w:rsidRPr="00613814" w:rsidRDefault="00C449A1" w:rsidP="000B1542">
      <w:r>
        <w:rPr>
          <w:noProof/>
          <w:lang w:eastAsia="en-GB"/>
        </w:rPr>
        <mc:AlternateContent>
          <mc:Choice Requires="wps">
            <w:drawing>
              <wp:inline distT="0" distB="0" distL="0" distR="0" wp14:anchorId="27846A85" wp14:editId="1DF749A2">
                <wp:extent cx="6467475" cy="379562"/>
                <wp:effectExtent l="0" t="0" r="28575" b="20955"/>
                <wp:docPr id="32" name="Rounded Rectangle 32"/>
                <wp:cNvGraphicFramePr/>
                <a:graphic xmlns:a="http://schemas.openxmlformats.org/drawingml/2006/main">
                  <a:graphicData uri="http://schemas.microsoft.com/office/word/2010/wordprocessingShape">
                    <wps:wsp>
                      <wps:cNvSpPr/>
                      <wps:spPr>
                        <a:xfrm>
                          <a:off x="0" y="0"/>
                          <a:ext cx="6467475" cy="379562"/>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31E4CB8A" w14:textId="6416FC05" w:rsidR="00C449A1" w:rsidRPr="00836419" w:rsidRDefault="00C449A1" w:rsidP="00C449A1">
                            <w:pPr>
                              <w:rPr>
                                <w:b/>
                                <w:color w:val="000000" w:themeColor="text1"/>
                              </w:rPr>
                            </w:pPr>
                            <w:r>
                              <w:rPr>
                                <w:b/>
                                <w:color w:val="000000" w:themeColor="text1"/>
                              </w:rPr>
                              <w:t xml:space="preserve">4.4 </w:t>
                            </w:r>
                            <w:r w:rsidR="003C51B4">
                              <w:rPr>
                                <w:b/>
                                <w:color w:val="000000" w:themeColor="text1"/>
                              </w:rPr>
                              <w:t>What</w:t>
                            </w:r>
                            <w:r>
                              <w:rPr>
                                <w:b/>
                                <w:color w:val="000000" w:themeColor="text1"/>
                              </w:rPr>
                              <w:t xml:space="preserve"> systems </w:t>
                            </w:r>
                            <w:r w:rsidR="003C51B4">
                              <w:rPr>
                                <w:b/>
                                <w:color w:val="000000" w:themeColor="text1"/>
                              </w:rPr>
                              <w:t xml:space="preserve">are </w:t>
                            </w:r>
                            <w:r>
                              <w:rPr>
                                <w:b/>
                                <w:color w:val="000000" w:themeColor="text1"/>
                              </w:rPr>
                              <w:t>in place for ensuring service users’ care needs are met</w:t>
                            </w:r>
                            <w:r w:rsidRPr="00836419">
                              <w:rPr>
                                <w:b/>
                                <w:color w:val="000000" w:themeColor="text1"/>
                              </w:rPr>
                              <w:t>?</w:t>
                            </w:r>
                          </w:p>
                          <w:p w14:paraId="316130CB" w14:textId="77777777" w:rsidR="00C449A1" w:rsidRPr="00865A74" w:rsidRDefault="00C449A1" w:rsidP="00C449A1">
                            <w:pPr>
                              <w:rPr>
                                <w:color w:val="000000" w:themeColor="text1"/>
                              </w:rPr>
                            </w:pPr>
                          </w:p>
                          <w:p w14:paraId="7899B668" w14:textId="77777777" w:rsidR="00C449A1" w:rsidRPr="00F6250A" w:rsidRDefault="00C449A1" w:rsidP="00C449A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7846A85" id="Rounded Rectangle 32" o:spid="_x0000_s1038" style="width:509.25pt;height:29.9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" fillcolor="#9ab5e4" strokecolor="#385d8a" strokeweight="2pt">
                <v:fill color2="#e1e8f5" rotate="t" focusposition="1,1" focussize="" colors="0 #9ab5e4;.5 #c2d1ed;1 #e1e8f5" focus="100%" type="gradientRadial"/>
                <v:textbox>
                  <w:txbxContent>
                    <w:p w14:paraId="31E4CB8A" w14:textId="6416FC05" w:rsidR="00C449A1" w:rsidRPr="00836419" w:rsidRDefault="00C449A1" w:rsidP="00C449A1">
                      <w:pPr>
                        <w:rPr>
                          <w:b/>
                          <w:color w:val="000000" w:themeColor="text1"/>
                        </w:rPr>
                      </w:pPr>
                      <w:r>
                        <w:rPr>
                          <w:b/>
                          <w:color w:val="000000" w:themeColor="text1"/>
                        </w:rPr>
                        <w:t xml:space="preserve">4.4 </w:t>
                      </w:r>
                      <w:r w:rsidR="003C51B4">
                        <w:rPr>
                          <w:b/>
                          <w:color w:val="000000" w:themeColor="text1"/>
                        </w:rPr>
                        <w:t>What</w:t>
                      </w:r>
                      <w:r>
                        <w:rPr>
                          <w:b/>
                          <w:color w:val="000000" w:themeColor="text1"/>
                        </w:rPr>
                        <w:t xml:space="preserve"> systems </w:t>
                      </w:r>
                      <w:r w:rsidR="003C51B4">
                        <w:rPr>
                          <w:b/>
                          <w:color w:val="000000" w:themeColor="text1"/>
                        </w:rPr>
                        <w:t xml:space="preserve">are </w:t>
                      </w:r>
                      <w:r>
                        <w:rPr>
                          <w:b/>
                          <w:color w:val="000000" w:themeColor="text1"/>
                        </w:rPr>
                        <w:t>in place for ensuring service users’ care needs are met</w:t>
                      </w:r>
                      <w:r w:rsidRPr="00836419">
                        <w:rPr>
                          <w:b/>
                          <w:color w:val="000000" w:themeColor="text1"/>
                        </w:rPr>
                        <w:t>?</w:t>
                      </w:r>
                    </w:p>
                    <w:p w14:paraId="316130CB" w14:textId="77777777" w:rsidR="00C449A1" w:rsidRPr="00865A74" w:rsidRDefault="00C449A1" w:rsidP="00C449A1">
                      <w:pPr>
                        <w:rPr>
                          <w:color w:val="000000" w:themeColor="text1"/>
                        </w:rPr>
                      </w:pPr>
                    </w:p>
                    <w:p w14:paraId="7899B668" w14:textId="77777777" w:rsidR="00C449A1" w:rsidRPr="00F6250A" w:rsidRDefault="00C449A1" w:rsidP="00C449A1">
                      <w:pPr>
                        <w:rPr>
                          <w:color w:val="000000" w:themeColor="text1"/>
                        </w:rPr>
                      </w:pPr>
                    </w:p>
                  </w:txbxContent>
                </v:textbox>
                <w10:anchorlock/>
              </v:roundrect>
            </w:pict>
          </mc:Fallback>
        </mc:AlternateContent>
      </w:r>
    </w:p>
    <w:p w14:paraId="3CE670E8" w14:textId="340E6011" w:rsidR="00C449A1" w:rsidRPr="00613814" w:rsidRDefault="00C449A1" w:rsidP="00C449A1"/>
    <w:p w14:paraId="7BA366F1" w14:textId="529E8037" w:rsidR="00D43967" w:rsidRPr="005C52DD" w:rsidRDefault="00D43967" w:rsidP="00D43967">
      <w:pPr>
        <w:rPr>
          <w:bCs/>
        </w:rPr>
      </w:pPr>
      <w:r w:rsidRPr="005C52DD">
        <w:rPr>
          <w:bCs/>
        </w:rPr>
        <w:t>From reviewing service users’ care records and through discussions with service users, it was good to note that service users had an input into devising their own plan of care.  Service use</w:t>
      </w:r>
      <w:r>
        <w:rPr>
          <w:bCs/>
        </w:rPr>
        <w:t>rs were provided with reports</w:t>
      </w:r>
      <w:r w:rsidRPr="005C52DD">
        <w:rPr>
          <w:bCs/>
        </w:rPr>
        <w:t xml:space="preserve"> which sup</w:t>
      </w:r>
      <w:r>
        <w:rPr>
          <w:bCs/>
        </w:rPr>
        <w:t>port</w:t>
      </w:r>
      <w:r w:rsidRPr="005C52DD">
        <w:rPr>
          <w:bCs/>
        </w:rPr>
        <w:t xml:space="preserve"> them to fully participate in all aspects of their care.  The service users’ care plans contained details about their likes and dislikes and the level of support they may require.  </w:t>
      </w:r>
      <w:r>
        <w:rPr>
          <w:bCs/>
        </w:rPr>
        <w:t>A weekly programme of activities was available and service users were able to choose the ac</w:t>
      </w:r>
      <w:r w:rsidR="00122E5C">
        <w:rPr>
          <w:bCs/>
        </w:rPr>
        <w:t>tivities in which they wished to participate</w:t>
      </w:r>
      <w:r>
        <w:rPr>
          <w:bCs/>
        </w:rPr>
        <w:t xml:space="preserve">. </w:t>
      </w:r>
      <w:r w:rsidR="00E470C9">
        <w:rPr>
          <w:bCs/>
        </w:rPr>
        <w:t xml:space="preserve"> </w:t>
      </w:r>
      <w:r w:rsidRPr="005C52DD">
        <w:rPr>
          <w:bCs/>
        </w:rPr>
        <w:t xml:space="preserve">Care and support plans are kept under regular review and services users and /or their relatives participate, where appropriate, in the </w:t>
      </w:r>
      <w:r w:rsidRPr="005C52DD">
        <w:rPr>
          <w:bCs/>
        </w:rPr>
        <w:lastRenderedPageBreak/>
        <w:t>review of the care provided on an annual basis, or when changes occur.</w:t>
      </w:r>
    </w:p>
    <w:p w14:paraId="46B12502" w14:textId="77777777" w:rsidR="00D43967" w:rsidRPr="005C52DD" w:rsidRDefault="00D43967" w:rsidP="00D43967">
      <w:pPr>
        <w:rPr>
          <w:bCs/>
        </w:rPr>
      </w:pPr>
    </w:p>
    <w:p w14:paraId="14E5A881" w14:textId="0A02DA49" w:rsidR="00D43967" w:rsidRDefault="00D43967" w:rsidP="00D43967">
      <w:pPr>
        <w:rPr>
          <w:bCs/>
        </w:rPr>
      </w:pPr>
      <w:r w:rsidRPr="005C52DD">
        <w:rPr>
          <w:bCs/>
        </w:rPr>
        <w:t>The Manager reported that none of the service users currently required the use of specialised</w:t>
      </w:r>
      <w:r w:rsidR="00122E5C">
        <w:rPr>
          <w:bCs/>
        </w:rPr>
        <w:t xml:space="preserve"> moving and handling equipment. </w:t>
      </w:r>
      <w:r w:rsidR="00E470C9">
        <w:rPr>
          <w:bCs/>
        </w:rPr>
        <w:t xml:space="preserve"> </w:t>
      </w:r>
      <w:r w:rsidRPr="005C52DD">
        <w:rPr>
          <w:bCs/>
        </w:rPr>
        <w:t xml:space="preserve">Staff were aware of how to source training </w:t>
      </w:r>
      <w:r>
        <w:rPr>
          <w:bCs/>
        </w:rPr>
        <w:t xml:space="preserve">in the use of specialised equipment, </w:t>
      </w:r>
      <w:r w:rsidRPr="005C52DD">
        <w:rPr>
          <w:bCs/>
        </w:rPr>
        <w:t xml:space="preserve">should it be required in the future. </w:t>
      </w:r>
    </w:p>
    <w:p w14:paraId="497E0A1F" w14:textId="77777777" w:rsidR="00D43967" w:rsidRDefault="00D43967" w:rsidP="00D43967">
      <w:pPr>
        <w:rPr>
          <w:bCs/>
        </w:rPr>
      </w:pPr>
    </w:p>
    <w:p w14:paraId="03571604" w14:textId="77777777" w:rsidR="00D43967" w:rsidRPr="005C52DD" w:rsidRDefault="00D43967" w:rsidP="00D43967">
      <w:pPr>
        <w:rPr>
          <w:bCs/>
        </w:rPr>
      </w:pPr>
      <w:r>
        <w:rPr>
          <w:bCs/>
        </w:rPr>
        <w:t>The Manager advised that there were no service users with Dysphagia care needs. All staff had, however, completed training in this area.</w:t>
      </w:r>
    </w:p>
    <w:p w14:paraId="3EF44742" w14:textId="77777777" w:rsidR="00D43967" w:rsidRPr="005C52DD" w:rsidRDefault="00D43967" w:rsidP="00D43967">
      <w:pPr>
        <w:rPr>
          <w:bCs/>
          <w:color w:val="FF0000"/>
        </w:rPr>
      </w:pPr>
    </w:p>
    <w:p w14:paraId="08433920" w14:textId="340DA57C" w:rsidR="00CE0993" w:rsidRPr="00524CEE" w:rsidRDefault="00D43967" w:rsidP="00CE0993">
      <w:pPr>
        <w:rPr>
          <w:rFonts w:eastAsia="Arial"/>
        </w:rPr>
      </w:pPr>
      <w:r w:rsidRPr="005C52DD">
        <w:rPr>
          <w:bCs/>
        </w:rPr>
        <w:t xml:space="preserve">It was also good to note that the agency had service users’ meetings on a </w:t>
      </w:r>
      <w:r w:rsidR="00122E5C">
        <w:rPr>
          <w:bCs/>
        </w:rPr>
        <w:t>monthly</w:t>
      </w:r>
      <w:r w:rsidRPr="005C52DD">
        <w:rPr>
          <w:bCs/>
        </w:rPr>
        <w:t xml:space="preserve"> basis which enabled the service</w:t>
      </w:r>
      <w:r w:rsidR="00122E5C">
        <w:rPr>
          <w:bCs/>
        </w:rPr>
        <w:t xml:space="preserve"> users to discuss the various activities available</w:t>
      </w:r>
      <w:r w:rsidRPr="005C52DD">
        <w:rPr>
          <w:bCs/>
        </w:rPr>
        <w:t>.</w:t>
      </w:r>
      <w:r>
        <w:rPr>
          <w:bCs/>
        </w:rPr>
        <w:t xml:space="preserve"> </w:t>
      </w:r>
      <w:r w:rsidR="005E4D7A">
        <w:rPr>
          <w:bCs/>
        </w:rPr>
        <w:t xml:space="preserve"> </w:t>
      </w:r>
      <w:r>
        <w:rPr>
          <w:bCs/>
        </w:rPr>
        <w:t>There was also extensive support available from local companies</w:t>
      </w:r>
      <w:r w:rsidR="00CE0993">
        <w:rPr>
          <w:bCs/>
        </w:rPr>
        <w:t xml:space="preserve"> which was coordinated by a </w:t>
      </w:r>
      <w:r w:rsidR="0091336E">
        <w:rPr>
          <w:bCs/>
        </w:rPr>
        <w:t xml:space="preserve">corporate support </w:t>
      </w:r>
      <w:r w:rsidR="00CE0993">
        <w:rPr>
          <w:bCs/>
        </w:rPr>
        <w:t>volunteer</w:t>
      </w:r>
      <w:r>
        <w:rPr>
          <w:bCs/>
        </w:rPr>
        <w:t>.</w:t>
      </w:r>
      <w:r w:rsidR="006075E2">
        <w:rPr>
          <w:bCs/>
        </w:rPr>
        <w:t xml:space="preserve">  </w:t>
      </w:r>
      <w:r w:rsidR="00CE0993" w:rsidRPr="00CE0993">
        <w:rPr>
          <w:rFonts w:eastAsia="Arial"/>
        </w:rPr>
        <w:t>The Manager confirmed that this individual did not undertake any personal care duties and that AccessNI checks h</w:t>
      </w:r>
      <w:r w:rsidR="00524CEE">
        <w:rPr>
          <w:rFonts w:eastAsia="Arial"/>
        </w:rPr>
        <w:t xml:space="preserve">ad been completed. </w:t>
      </w:r>
      <w:r w:rsidR="005E4D7A">
        <w:rPr>
          <w:rFonts w:eastAsia="Arial"/>
        </w:rPr>
        <w:t xml:space="preserve"> </w:t>
      </w:r>
      <w:r w:rsidR="00524CEE" w:rsidRPr="00524CEE">
        <w:rPr>
          <w:rFonts w:eastAsia="Arial"/>
        </w:rPr>
        <w:t xml:space="preserve">The Manager also confirmed the existence of a policy and procedure for volunteers which clearly specified their role and responsibilities.   </w:t>
      </w:r>
    </w:p>
    <w:p w14:paraId="7DD93B07" w14:textId="19CB7E5F" w:rsidR="00AE2CC6" w:rsidRDefault="00AE2CC6" w:rsidP="00D43967">
      <w:pPr>
        <w:rPr>
          <w:bCs/>
        </w:rPr>
      </w:pPr>
    </w:p>
    <w:p w14:paraId="33DE8845" w14:textId="14CBB10A" w:rsidR="00AE2CC6" w:rsidRPr="00AE2CC6" w:rsidRDefault="00AE2CC6" w:rsidP="00D43967">
      <w:pPr>
        <w:rPr>
          <w:bCs/>
        </w:rPr>
      </w:pPr>
      <w:r w:rsidRPr="00AE2CC6">
        <w:t xml:space="preserve">There was a system in place for notifying RQIA if the agency was managing individual service users’ monies in accordance with the guidance. </w:t>
      </w:r>
      <w:r w:rsidR="006F5725">
        <w:t xml:space="preserve"> </w:t>
      </w:r>
      <w:r w:rsidRPr="00AE2CC6">
        <w:rPr>
          <w:bCs/>
        </w:rPr>
        <w:t>The Manager confirmed that the agency was currently not managing the finances of any service user.</w:t>
      </w:r>
    </w:p>
    <w:p w14:paraId="110CD31A" w14:textId="77777777" w:rsidR="00D43967" w:rsidRPr="005C52DD" w:rsidRDefault="00D43967" w:rsidP="00D43967">
      <w:pPr>
        <w:rPr>
          <w:bCs/>
          <w:color w:val="FF0000"/>
        </w:rPr>
      </w:pPr>
    </w:p>
    <w:p w14:paraId="340B4850" w14:textId="77777777" w:rsidR="00D43967" w:rsidRPr="005C52DD" w:rsidRDefault="00D43967" w:rsidP="00D43967">
      <w:r w:rsidRPr="005C52DD">
        <w:t xml:space="preserve">Care reviews had been undertaken in keeping with the agency’s policies and procedures, though </w:t>
      </w:r>
      <w:r>
        <w:t xml:space="preserve">the Manager reported that </w:t>
      </w:r>
      <w:r w:rsidRPr="005C52DD">
        <w:t xml:space="preserve">there </w:t>
      </w:r>
      <w:r>
        <w:t>we</w:t>
      </w:r>
      <w:r w:rsidRPr="005C52DD">
        <w:t>re few service users who have designated community named workers</w:t>
      </w:r>
      <w:r>
        <w:t>.  There was</w:t>
      </w:r>
      <w:r w:rsidRPr="005C52DD">
        <w:t xml:space="preserve"> evidence of regular contact with service users and their representatives, in line with the commissioning trust’s requirements. </w:t>
      </w:r>
    </w:p>
    <w:p w14:paraId="2FE203EC" w14:textId="77777777" w:rsidR="00D43967" w:rsidRPr="000363D9" w:rsidRDefault="00D43967" w:rsidP="00D43967">
      <w:pPr>
        <w:rPr>
          <w:color w:val="FF0000"/>
          <w:highlight w:val="yellow"/>
        </w:rPr>
      </w:pPr>
    </w:p>
    <w:p w14:paraId="0CBD4CEE" w14:textId="62F812B5" w:rsidR="00D43967" w:rsidRPr="00862E0C" w:rsidRDefault="00D43967" w:rsidP="00D43967">
      <w:r w:rsidRPr="00862E0C">
        <w:t>All staff had been provided with training in relation to medicines management.  A review of the policy relating to medicines management identified that it included direction for staff in relation to administering liquid medicines.  The Manager advised that no service users required their medicine to be administered with a syringe.  The Manager was aware that</w:t>
      </w:r>
      <w:r w:rsidR="004B7B71">
        <w:t>,</w:t>
      </w:r>
      <w:r w:rsidRPr="00862E0C">
        <w:t xml:space="preserve"> should this be </w:t>
      </w:r>
      <w:r w:rsidR="00122E5C" w:rsidRPr="00862E0C">
        <w:t>requir</w:t>
      </w:r>
      <w:r w:rsidR="00122E5C">
        <w:t>ed</w:t>
      </w:r>
      <w:r w:rsidR="004B7B71">
        <w:t>,</w:t>
      </w:r>
      <w:r w:rsidRPr="00862E0C">
        <w:t xml:space="preserve"> a competency assessment would be undertaken before staff </w:t>
      </w:r>
      <w:r w:rsidR="004B7B71">
        <w:t xml:space="preserve">would </w:t>
      </w:r>
      <w:r>
        <w:t xml:space="preserve">complete </w:t>
      </w:r>
      <w:r w:rsidRPr="00862E0C">
        <w:t>this task.</w:t>
      </w:r>
    </w:p>
    <w:p w14:paraId="553CF1EB" w14:textId="77777777" w:rsidR="00D43967" w:rsidRPr="009B2372" w:rsidRDefault="00D43967" w:rsidP="00D43967">
      <w:pPr>
        <w:rPr>
          <w:color w:val="00B050"/>
        </w:rPr>
      </w:pPr>
    </w:p>
    <w:p w14:paraId="59DCB802" w14:textId="37440786" w:rsidR="00D43967" w:rsidRPr="00365701" w:rsidRDefault="00D43967" w:rsidP="00D43967">
      <w:pPr>
        <w:pStyle w:val="NoSpacing"/>
      </w:pPr>
      <w:r w:rsidRPr="00862E0C">
        <w:lastRenderedPageBreak/>
        <w:t>The Mental Capacity Act (MCA) provides a legal framework for making decisions on behalf of service users who may lack the mental capacity to do so for themselves.  The MCA requires that, as far as possible, service users make their own decisions and are helped to do so when needed.  When service users lack mental capacity to take particular decisions, any made on their behalf must be in their best interests and as least restrictive a</w:t>
      </w:r>
      <w:r>
        <w:t xml:space="preserve">s possible. </w:t>
      </w:r>
      <w:r w:rsidRPr="00862E0C">
        <w:t xml:space="preserve">Staff who spoke with the inspector demonstrated their understanding that service users who lack capacity to make decisions about aspects of their care and treatment have rights as outlined in the MCA.  </w:t>
      </w:r>
    </w:p>
    <w:p w14:paraId="038C1798" w14:textId="4DDC928B" w:rsidR="00D43967" w:rsidRDefault="00D43967" w:rsidP="00D43967">
      <w:pPr>
        <w:pStyle w:val="NoSpacing"/>
      </w:pPr>
      <w:r w:rsidRPr="00862E0C">
        <w:t xml:space="preserve">Staff had completed appropriate Deprivation of Liberty Safeguards (DoLS) training appropriate to their job roles.  The </w:t>
      </w:r>
      <w:r>
        <w:t>M</w:t>
      </w:r>
      <w:r w:rsidRPr="00862E0C">
        <w:t>anager reported that none of the service users were subject to DoLS.</w:t>
      </w:r>
      <w:r w:rsidR="006F5725">
        <w:t xml:space="preserve"> </w:t>
      </w:r>
      <w:r w:rsidRPr="00862E0C">
        <w:t xml:space="preserve"> A resource folder was available for staff to reference</w:t>
      </w:r>
      <w:r w:rsidR="00AE2CC6">
        <w:t xml:space="preserve"> if required</w:t>
      </w:r>
      <w:r w:rsidRPr="00862E0C">
        <w:t xml:space="preserve">. </w:t>
      </w:r>
    </w:p>
    <w:p w14:paraId="3071E727" w14:textId="77777777" w:rsidR="00D43967" w:rsidRDefault="00D43967" w:rsidP="00D43967">
      <w:pPr>
        <w:pStyle w:val="NoSpacing"/>
      </w:pPr>
    </w:p>
    <w:p w14:paraId="1CBDA135" w14:textId="77777777" w:rsidR="00D43967" w:rsidRPr="00D32DFE" w:rsidRDefault="00D43967" w:rsidP="00D43967">
      <w:pPr>
        <w:pStyle w:val="NoSpacing"/>
      </w:pPr>
      <w:r w:rsidRPr="00D32DFE">
        <w:t>Staff supervision and appraisal arrangements were examined and the agency’s policy set out the frequency of supervision in conjunction with NISCC guidelines.  Arrangements were in place to help ensure that staff appraisals would occur annually.</w:t>
      </w:r>
    </w:p>
    <w:p w14:paraId="31DE2028" w14:textId="77777777" w:rsidR="00D43967" w:rsidRPr="000363D9" w:rsidRDefault="00D43967" w:rsidP="00D43967">
      <w:pPr>
        <w:pStyle w:val="NoSpacing"/>
        <w:rPr>
          <w:b/>
          <w:color w:val="FF0000"/>
          <w:highlight w:val="yellow"/>
        </w:rPr>
      </w:pPr>
    </w:p>
    <w:p w14:paraId="31847753" w14:textId="336C28D3" w:rsidR="00D43967" w:rsidRPr="00E964AE" w:rsidRDefault="00D43967" w:rsidP="00D43967">
      <w:pPr>
        <w:pStyle w:val="ListParagraph"/>
        <w:tabs>
          <w:tab w:val="left" w:pos="142"/>
        </w:tabs>
        <w:ind w:left="0"/>
        <w:rPr>
          <w:rFonts w:ascii="Arial" w:eastAsiaTheme="minorEastAsia" w:hAnsi="Arial" w:cs="Arial"/>
          <w:bCs/>
        </w:rPr>
      </w:pPr>
      <w:r w:rsidRPr="00E964AE">
        <w:rPr>
          <w:rFonts w:ascii="Arial" w:eastAsiaTheme="minorEastAsia" w:hAnsi="Arial" w:cs="Arial"/>
          <w:bCs/>
        </w:rPr>
        <w:lastRenderedPageBreak/>
        <w:t xml:space="preserve">Where staff are unable to gain access to </w:t>
      </w:r>
      <w:r w:rsidR="00AE2CC6" w:rsidRPr="00E964AE">
        <w:rPr>
          <w:rFonts w:ascii="Arial" w:eastAsiaTheme="minorEastAsia" w:hAnsi="Arial" w:cs="Arial"/>
          <w:bCs/>
        </w:rPr>
        <w:t>service users</w:t>
      </w:r>
      <w:r w:rsidR="00295425">
        <w:rPr>
          <w:rFonts w:ascii="Arial" w:eastAsiaTheme="minorEastAsia" w:hAnsi="Arial" w:cs="Arial"/>
          <w:bCs/>
        </w:rPr>
        <w:t xml:space="preserve"> flat</w:t>
      </w:r>
      <w:r w:rsidR="00AE2CC6">
        <w:rPr>
          <w:rFonts w:ascii="Arial" w:eastAsiaTheme="minorEastAsia" w:hAnsi="Arial" w:cs="Arial"/>
          <w:bCs/>
        </w:rPr>
        <w:t>s</w:t>
      </w:r>
      <w:r>
        <w:rPr>
          <w:rFonts w:ascii="Arial" w:eastAsiaTheme="minorEastAsia" w:hAnsi="Arial" w:cs="Arial"/>
          <w:bCs/>
        </w:rPr>
        <w:t>, the Manager confirmed the existence of</w:t>
      </w:r>
      <w:r w:rsidRPr="00E964AE">
        <w:rPr>
          <w:rFonts w:ascii="Arial" w:eastAsiaTheme="minorEastAsia" w:hAnsi="Arial" w:cs="Arial"/>
          <w:bCs/>
        </w:rPr>
        <w:t xml:space="preserve"> an operational policy</w:t>
      </w:r>
      <w:r>
        <w:rPr>
          <w:rFonts w:ascii="Arial" w:eastAsiaTheme="minorEastAsia" w:hAnsi="Arial" w:cs="Arial"/>
          <w:bCs/>
        </w:rPr>
        <w:t xml:space="preserve"> and procedure which</w:t>
      </w:r>
      <w:r w:rsidRPr="00E964AE">
        <w:rPr>
          <w:rFonts w:ascii="Arial" w:eastAsiaTheme="minorEastAsia" w:hAnsi="Arial" w:cs="Arial"/>
          <w:bCs/>
        </w:rPr>
        <w:t xml:space="preserve"> clearly directs staff from the </w:t>
      </w:r>
      <w:r>
        <w:rPr>
          <w:rFonts w:ascii="Arial" w:eastAsiaTheme="minorEastAsia" w:hAnsi="Arial" w:cs="Arial"/>
          <w:bCs/>
        </w:rPr>
        <w:t>a</w:t>
      </w:r>
      <w:r w:rsidRPr="00E964AE">
        <w:rPr>
          <w:rFonts w:ascii="Arial" w:eastAsiaTheme="minorEastAsia" w:hAnsi="Arial" w:cs="Arial"/>
          <w:bCs/>
        </w:rPr>
        <w:t>gency as to what actions they should take to manage and report such situations in a timely manner</w:t>
      </w:r>
      <w:r>
        <w:rPr>
          <w:rFonts w:ascii="Arial" w:eastAsiaTheme="minorEastAsia" w:hAnsi="Arial" w:cs="Arial"/>
          <w:bCs/>
        </w:rPr>
        <w:t>.</w:t>
      </w:r>
      <w:r w:rsidR="00AE2CC6">
        <w:rPr>
          <w:rFonts w:ascii="Arial" w:eastAsiaTheme="minorEastAsia" w:hAnsi="Arial" w:cs="Arial"/>
          <w:bCs/>
        </w:rPr>
        <w:t xml:space="preserve"> Authorisation of access forms had been signed by service users to be used in the event of an emergency.</w:t>
      </w:r>
    </w:p>
    <w:p w14:paraId="4BCEA54C" w14:textId="78FBA7C8" w:rsidR="00F347A1" w:rsidRPr="0092361D" w:rsidRDefault="00F347A1" w:rsidP="007D0EEE">
      <w:pPr>
        <w:rPr>
          <w:b/>
          <w:color w:val="00B050"/>
        </w:rPr>
      </w:pPr>
    </w:p>
    <w:p w14:paraId="3A6A60F3" w14:textId="77777777" w:rsidR="002361BD" w:rsidRPr="002361BD" w:rsidRDefault="002361BD" w:rsidP="002361BD">
      <w:r>
        <w:rPr>
          <w:noProof/>
          <w:lang w:eastAsia="en-GB"/>
        </w:rPr>
        <mc:AlternateContent>
          <mc:Choice Requires="wps">
            <w:drawing>
              <wp:inline distT="0" distB="0" distL="0" distR="0" wp14:anchorId="0935BD18" wp14:editId="6DA3EC80">
                <wp:extent cx="6496050" cy="329565"/>
                <wp:effectExtent l="0" t="0" r="19050" b="13335"/>
                <wp:docPr id="24" name="Rounded Rectangle 24"/>
                <wp:cNvGraphicFramePr/>
                <a:graphic xmlns:a="http://schemas.openxmlformats.org/drawingml/2006/main">
                  <a:graphicData uri="http://schemas.microsoft.com/office/word/2010/wordprocessingShape">
                    <wps:wsp>
                      <wps:cNvSpPr/>
                      <wps:spPr>
                        <a:xfrm>
                          <a:off x="0" y="0"/>
                          <a:ext cx="6496050" cy="329565"/>
                        </a:xfrm>
                        <a:prstGeom prst="roundRect">
                          <a:avLst/>
                        </a:prstGeom>
                        <a:gradFill flip="none" rotWithShape="1">
                          <a:gsLst>
                            <a:gs pos="0">
                              <a:srgbClr val="4F81BD">
                                <a:tint val="66000"/>
                                <a:satMod val="160000"/>
                              </a:srgbClr>
                            </a:gs>
                            <a:gs pos="50000">
                              <a:srgbClr val="4F81BD">
                                <a:tint val="44500"/>
                                <a:satMod val="160000"/>
                              </a:srgbClr>
                            </a:gs>
                            <a:gs pos="100000">
                              <a:srgbClr val="4F81BD">
                                <a:tint val="23500"/>
                                <a:satMod val="160000"/>
                              </a:srgbClr>
                            </a:gs>
                          </a:gsLst>
                          <a:path path="circle">
                            <a:fillToRect l="100000" t="100000"/>
                          </a:path>
                          <a:tileRect r="-100000" b="-100000"/>
                        </a:gradFill>
                        <a:ln w="25400" cap="flat" cmpd="sng" algn="ctr">
                          <a:solidFill>
                            <a:srgbClr val="4F81BD">
                              <a:shade val="50000"/>
                            </a:srgbClr>
                          </a:solidFill>
                          <a:prstDash val="solid"/>
                        </a:ln>
                        <a:effectLst/>
                      </wps:spPr>
                      <wps:txbx>
                        <w:txbxContent>
                          <w:p w14:paraId="461800DB" w14:textId="602901C1" w:rsidR="0092361D" w:rsidRPr="00C72A64" w:rsidRDefault="007722E4" w:rsidP="00C72A64">
                            <w:pPr>
                              <w:rPr>
                                <w:color w:val="000000" w:themeColor="text1"/>
                              </w:rPr>
                            </w:pPr>
                            <w:r>
                              <w:rPr>
                                <w:b/>
                                <w:color w:val="000000" w:themeColor="text1"/>
                              </w:rPr>
                              <w:t>5</w:t>
                            </w:r>
                            <w:r w:rsidR="0092361D">
                              <w:rPr>
                                <w:b/>
                                <w:color w:val="000000" w:themeColor="text1"/>
                              </w:rPr>
                              <w:t>.0</w:t>
                            </w:r>
                            <w:r w:rsidR="0092361D">
                              <w:rPr>
                                <w:b/>
                                <w:color w:val="000000" w:themeColor="text1"/>
                              </w:rPr>
                              <w:tab/>
                            </w:r>
                            <w:r w:rsidR="0092361D" w:rsidRPr="00C72A64">
                              <w:rPr>
                                <w:b/>
                                <w:color w:val="000000" w:themeColor="text1"/>
                              </w:rPr>
                              <w:t xml:space="preserve">Quality Improvement Plan/Areas for Improvement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0935BD18" id="Rounded Rectangle 24" o:spid="_x0000_s1039" style="width:511.5pt;height:25.9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" fillcolor="#9ab5e4" strokecolor="#385d8a" strokeweight="2pt">
                <v:fill color2="#e1e8f5" rotate="t" focusposition="1,1" focussize="" colors="0 #9ab5e4;.5 #c2d1ed;1 #e1e8f5" focus="100%" type="gradientRadial"/>
                <v:textbox>
                  <w:txbxContent>
                    <w:p w14:paraId="461800DB" w14:textId="602901C1" w:rsidR="0092361D" w:rsidRPr="00C72A64" w:rsidRDefault="007722E4" w:rsidP="00C72A64">
                      <w:pPr>
                        <w:rPr>
                          <w:color w:val="000000" w:themeColor="text1"/>
                        </w:rPr>
                      </w:pPr>
                      <w:r>
                        <w:rPr>
                          <w:b/>
                          <w:color w:val="000000" w:themeColor="text1"/>
                        </w:rPr>
                        <w:t>5</w:t>
                      </w:r>
                      <w:r w:rsidR="0092361D">
                        <w:rPr>
                          <w:b/>
                          <w:color w:val="000000" w:themeColor="text1"/>
                        </w:rPr>
                        <w:t>.0</w:t>
                      </w:r>
                      <w:r w:rsidR="0092361D">
                        <w:rPr>
                          <w:b/>
                          <w:color w:val="000000" w:themeColor="text1"/>
                        </w:rPr>
                        <w:tab/>
                      </w:r>
                      <w:r w:rsidR="0092361D" w:rsidRPr="00C72A64">
                        <w:rPr>
                          <w:b/>
                          <w:color w:val="000000" w:themeColor="text1"/>
                        </w:rPr>
                        <w:t xml:space="preserve">Quality Improvement Plan/Areas for Improvement </w:t>
                      </w:r>
                    </w:p>
                  </w:txbxContent>
                </v:textbox>
                <w10:anchorlock/>
              </v:roundrect>
            </w:pict>
          </mc:Fallback>
        </mc:AlternateContent>
      </w:r>
    </w:p>
    <w:p w14:paraId="4E2B09BF" w14:textId="1C84D58D" w:rsidR="00EF12F5" w:rsidRDefault="00EF12F5" w:rsidP="002361BD">
      <w:pPr>
        <w:rPr>
          <w:b/>
          <w:color w:val="FF0000"/>
        </w:rPr>
      </w:pPr>
    </w:p>
    <w:p w14:paraId="477C1667" w14:textId="4B947E33" w:rsidR="00863886" w:rsidRPr="00CB4E6D" w:rsidRDefault="00EF12F5" w:rsidP="00863886">
      <w:r w:rsidRPr="00CB4E6D">
        <w:rPr>
          <w:rFonts w:eastAsia="Calibri"/>
        </w:rPr>
        <w:t>This inspection resulted in no areas for improvement being identified.  Findings of the inspection were discussed with</w:t>
      </w:r>
      <w:r w:rsidRPr="00CB4E6D">
        <w:t xml:space="preserve"> </w:t>
      </w:r>
      <w:r w:rsidR="007722E4" w:rsidRPr="00CB4E6D">
        <w:t>Mrs</w:t>
      </w:r>
      <w:r w:rsidR="006F5725">
        <w:t xml:space="preserve"> </w:t>
      </w:r>
      <w:r w:rsidR="00CB4E6D" w:rsidRPr="00CB4E6D">
        <w:t>Nic</w:t>
      </w:r>
      <w:r w:rsidR="00F95DED">
        <w:t>ola</w:t>
      </w:r>
      <w:r w:rsidR="00CB4E6D" w:rsidRPr="00CB4E6D">
        <w:t xml:space="preserve"> Cloughan</w:t>
      </w:r>
      <w:r w:rsidR="00FC6301">
        <w:t xml:space="preserve">, </w:t>
      </w:r>
      <w:r w:rsidR="00CB4E6D">
        <w:t xml:space="preserve">Acting </w:t>
      </w:r>
      <w:r w:rsidR="00F13338" w:rsidRPr="00CB4E6D">
        <w:t xml:space="preserve">Manager, </w:t>
      </w:r>
      <w:r w:rsidRPr="00CB4E6D">
        <w:t>as part of the inspection process and</w:t>
      </w:r>
      <w:r w:rsidRPr="00CB4E6D">
        <w:rPr>
          <w:rFonts w:eastAsia="Calibri"/>
        </w:rPr>
        <w:t xml:space="preserve"> can be found in the main body of the report. </w:t>
      </w:r>
    </w:p>
    <w:p w14:paraId="7E7442D5" w14:textId="77777777" w:rsidR="004F63A3" w:rsidRPr="00CB4E6D" w:rsidRDefault="004F63A3" w:rsidP="00321F65"/>
    <w:p w14:paraId="4D34E847" w14:textId="77777777" w:rsidR="004F63A3" w:rsidRDefault="004F63A3" w:rsidP="00321F65"/>
    <w:p w14:paraId="21F70267" w14:textId="77777777" w:rsidR="0027600E" w:rsidRDefault="0027600E" w:rsidP="0027600E">
      <w:pPr>
        <w:rPr>
          <w:b/>
          <w:color w:val="00B050"/>
        </w:rPr>
      </w:pPr>
    </w:p>
    <w:p w14:paraId="2A0CFA33" w14:textId="77777777" w:rsidR="00B56FA6" w:rsidRDefault="00B56FA6" w:rsidP="0027600E"/>
    <w:p w14:paraId="4EE751AD" w14:textId="77777777" w:rsidR="0026420D" w:rsidRDefault="0026420D" w:rsidP="0027600E"/>
    <w:p w14:paraId="1B35458F" w14:textId="77777777" w:rsidR="0026420D" w:rsidRDefault="0026420D" w:rsidP="0027600E">
      <w:pPr>
        <w:sectPr w:rsidR="0026420D" w:rsidSect="00365701">
          <w:headerReference w:type="default" r:id="rId15"/>
          <w:footerReference w:type="default" r:id="rId16"/>
          <w:type w:val="continuous"/>
          <w:pgSz w:w="11906" w:h="16838"/>
          <w:pgMar w:top="962" w:right="851" w:bottom="1418" w:left="851" w:header="709" w:footer="709" w:gutter="0"/>
          <w:pgNumType w:start="0"/>
          <w:cols w:space="708"/>
          <w:titlePg/>
          <w:docGrid w:linePitch="360"/>
        </w:sectPr>
      </w:pPr>
    </w:p>
    <w:p w14:paraId="36AB490D" w14:textId="631CEB34" w:rsidR="00081FF0" w:rsidRDefault="00081FF0" w:rsidP="0026420D"/>
    <w:p w14:paraId="641E4173" w14:textId="6503A832" w:rsidR="00081FF0" w:rsidRDefault="00337431" w:rsidP="0026420D">
      <w:r w:rsidRPr="00337431">
        <w:rPr>
          <w:noProof/>
          <w:lang w:eastAsia="en-GB"/>
        </w:rPr>
        <w:lastRenderedPageBreak/>
        <w:drawing>
          <wp:anchor distT="0" distB="0" distL="114300" distR="114300" simplePos="0" relativeHeight="251766784" behindDoc="0" locked="0" layoutInCell="1" allowOverlap="1" wp14:anchorId="4C3555C2" wp14:editId="02FE1C6E">
            <wp:simplePos x="542925" y="742950"/>
            <wp:positionH relativeFrom="column">
              <wp:align>left</wp:align>
            </wp:positionH>
            <wp:positionV relativeFrom="paragraph">
              <wp:align>top</wp:align>
            </wp:positionV>
            <wp:extent cx="6562275" cy="9582150"/>
            <wp:effectExtent l="0" t="0" r="0" b="0"/>
            <wp:wrapSquare wrapText="bothSides"/>
            <wp:docPr id="10" name="Picture 10" descr="M:\Office_CE\Communications\RQIA Report Covers\Review Back Cover_James House Add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ffice_CE\Communications\RQIA Report Covers\Review Back Cover_James House Address.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62275" cy="9582150"/>
                    </a:xfrm>
                    <a:prstGeom prst="rect">
                      <a:avLst/>
                    </a:prstGeom>
                    <a:noFill/>
                    <a:ln>
                      <a:noFill/>
                    </a:ln>
                  </pic:spPr>
                </pic:pic>
              </a:graphicData>
            </a:graphic>
          </wp:anchor>
        </w:drawing>
      </w:r>
    </w:p>
    <w:sectPr w:rsidR="00081FF0" w:rsidSect="00081FF0">
      <w:headerReference w:type="even" r:id="rId18"/>
      <w:headerReference w:type="default" r:id="rId19"/>
      <w:footerReference w:type="default" r:id="rId20"/>
      <w:headerReference w:type="first" r:id="rId21"/>
      <w:footerReference w:type="first" r:id="rId22"/>
      <w:type w:val="continuous"/>
      <w:pgSz w:w="11906" w:h="16838"/>
      <w:pgMar w:top="142" w:right="0" w:bottom="426" w:left="851" w:header="709" w:footer="5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1617C" w14:textId="77777777" w:rsidR="0092361D" w:rsidRDefault="0092361D" w:rsidP="00A5462B">
      <w:r>
        <w:separator/>
      </w:r>
    </w:p>
  </w:endnote>
  <w:endnote w:type="continuationSeparator" w:id="0">
    <w:p w14:paraId="462FC38D" w14:textId="77777777" w:rsidR="0092361D" w:rsidRDefault="0092361D" w:rsidP="00A5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505137"/>
      <w:docPartObj>
        <w:docPartGallery w:val="Page Numbers (Bottom of Page)"/>
        <w:docPartUnique/>
      </w:docPartObj>
    </w:sdtPr>
    <w:sdtEndPr>
      <w:rPr>
        <w:noProof/>
      </w:rPr>
    </w:sdtEndPr>
    <w:sdtContent>
      <w:p w14:paraId="55DE7A85" w14:textId="69C42FCE" w:rsidR="00365701" w:rsidRDefault="00365701">
        <w:pPr>
          <w:pStyle w:val="Footer"/>
          <w:jc w:val="right"/>
        </w:pPr>
        <w:r>
          <w:fldChar w:fldCharType="begin"/>
        </w:r>
        <w:r>
          <w:instrText xml:space="preserve"> PAGE   \* MERGEFORMAT </w:instrText>
        </w:r>
        <w:r>
          <w:fldChar w:fldCharType="separate"/>
        </w:r>
        <w:r w:rsidR="00C935B3">
          <w:rPr>
            <w:noProof/>
          </w:rPr>
          <w:t>7</w:t>
        </w:r>
        <w:r>
          <w:rPr>
            <w:noProof/>
          </w:rPr>
          <w:fldChar w:fldCharType="end"/>
        </w:r>
      </w:p>
    </w:sdtContent>
  </w:sdt>
  <w:p w14:paraId="6D614AF0" w14:textId="77777777" w:rsidR="0092361D" w:rsidRPr="00B774C9" w:rsidRDefault="0092361D" w:rsidP="0092361D">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489244"/>
      <w:docPartObj>
        <w:docPartGallery w:val="Page Numbers (Bottom of Page)"/>
        <w:docPartUnique/>
      </w:docPartObj>
    </w:sdtPr>
    <w:sdtEndPr>
      <w:rPr>
        <w:noProof/>
        <w:sz w:val="20"/>
        <w:szCs w:val="20"/>
      </w:rPr>
    </w:sdtEndPr>
    <w:sdtContent>
      <w:p w14:paraId="311E4C1B" w14:textId="10141032" w:rsidR="0092361D" w:rsidRPr="007A071A" w:rsidRDefault="0092361D" w:rsidP="000C161D">
        <w:pPr>
          <w:pStyle w:val="Footer"/>
          <w:jc w:val="right"/>
          <w:rPr>
            <w:sz w:val="20"/>
            <w:szCs w:val="20"/>
          </w:rPr>
        </w:pPr>
        <w:r w:rsidRPr="007A071A">
          <w:rPr>
            <w:sz w:val="20"/>
            <w:szCs w:val="20"/>
          </w:rPr>
          <w:fldChar w:fldCharType="begin"/>
        </w:r>
        <w:r w:rsidRPr="007A071A">
          <w:rPr>
            <w:sz w:val="20"/>
            <w:szCs w:val="20"/>
          </w:rPr>
          <w:instrText xml:space="preserve"> PAGE   \* MERGEFORMAT </w:instrText>
        </w:r>
        <w:r w:rsidRPr="007A071A">
          <w:rPr>
            <w:sz w:val="20"/>
            <w:szCs w:val="20"/>
          </w:rPr>
          <w:fldChar w:fldCharType="separate"/>
        </w:r>
        <w:r w:rsidR="00C935B3">
          <w:rPr>
            <w:noProof/>
            <w:sz w:val="20"/>
            <w:szCs w:val="20"/>
          </w:rPr>
          <w:t>8</w:t>
        </w:r>
        <w:r w:rsidRPr="007A071A">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A4F91" w14:textId="77777777" w:rsidR="0092361D" w:rsidRDefault="00923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C5DE3" w14:textId="77777777" w:rsidR="0092361D" w:rsidRDefault="0092361D" w:rsidP="00A5462B">
      <w:r>
        <w:separator/>
      </w:r>
    </w:p>
  </w:footnote>
  <w:footnote w:type="continuationSeparator" w:id="0">
    <w:p w14:paraId="411C0AC1" w14:textId="77777777" w:rsidR="0092361D" w:rsidRDefault="0092361D" w:rsidP="00A54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AFB9" w14:textId="0A4427E9" w:rsidR="00B26B4C" w:rsidRDefault="00B26B4C" w:rsidP="00B26B4C">
    <w:pPr>
      <w:pStyle w:val="Header"/>
      <w:jc w:val="right"/>
      <w:rPr>
        <w:color w:val="FF0000"/>
        <w:sz w:val="20"/>
      </w:rPr>
    </w:pPr>
    <w:r>
      <w:tab/>
    </w:r>
    <w:r>
      <w:tab/>
    </w:r>
    <w:r w:rsidRPr="003D7C50">
      <w:rPr>
        <w:sz w:val="20"/>
      </w:rPr>
      <w:t>RQIA ID: 10826   Inspection ID: IN0</w:t>
    </w:r>
    <w:r w:rsidR="003D7C50" w:rsidRPr="003D7C50">
      <w:rPr>
        <w:sz w:val="20"/>
      </w:rPr>
      <w:t>45235</w:t>
    </w:r>
  </w:p>
  <w:p w14:paraId="4276F84D" w14:textId="789F5AB8" w:rsidR="00B26B4C" w:rsidRDefault="00B26B4C" w:rsidP="00B26B4C">
    <w:pPr>
      <w:pStyle w:val="Header"/>
      <w:tabs>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368DF" w14:textId="77777777" w:rsidR="0092361D" w:rsidRDefault="009236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6D28C" w14:textId="77777777" w:rsidR="0092361D" w:rsidRDefault="0092361D" w:rsidP="00733BEC">
    <w:pPr>
      <w:pStyle w:val="Header"/>
      <w:jc w:val="right"/>
      <w:rPr>
        <w:color w:val="FF0000"/>
        <w:sz w:val="20"/>
      </w:rPr>
    </w:pPr>
  </w:p>
  <w:p w14:paraId="26081ACE" w14:textId="77777777" w:rsidR="0092361D" w:rsidRPr="00733BEC" w:rsidRDefault="0092361D" w:rsidP="00733BEC">
    <w:pPr>
      <w:pStyle w:val="Header"/>
      <w:jc w:val="right"/>
      <w:rPr>
        <w:color w:val="FF0000"/>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A4A6" w14:textId="77777777" w:rsidR="0092361D" w:rsidRDefault="009236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C26"/>
    <w:multiLevelType w:val="hybridMultilevel"/>
    <w:tmpl w:val="7DEAF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B786C"/>
    <w:multiLevelType w:val="hybridMultilevel"/>
    <w:tmpl w:val="54CA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AE40B4"/>
    <w:multiLevelType w:val="hybridMultilevel"/>
    <w:tmpl w:val="092C1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DC6"/>
    <w:multiLevelType w:val="multilevel"/>
    <w:tmpl w:val="004841CE"/>
    <w:lvl w:ilvl="0">
      <w:start w:val="1"/>
      <w:numFmt w:val="decimal"/>
      <w:lvlText w:val="%1.0."/>
      <w:lvlJc w:val="left"/>
      <w:pPr>
        <w:ind w:left="720" w:hanging="720"/>
      </w:pPr>
      <w:rPr>
        <w:rFonts w:ascii="Arial" w:hAnsi="Arial" w:cs="Arial" w:hint="default"/>
        <w:b/>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4DD1EEA"/>
    <w:multiLevelType w:val="hybridMultilevel"/>
    <w:tmpl w:val="3910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0D4623"/>
    <w:multiLevelType w:val="hybridMultilevel"/>
    <w:tmpl w:val="B0507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02274"/>
    <w:multiLevelType w:val="hybridMultilevel"/>
    <w:tmpl w:val="9CB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37AFF"/>
    <w:multiLevelType w:val="multilevel"/>
    <w:tmpl w:val="35008ECC"/>
    <w:lvl w:ilvl="0">
      <w:start w:val="1"/>
      <w:numFmt w:val="decimal"/>
      <w:lvlText w:val="%1."/>
      <w:lvlJc w:val="left"/>
      <w:pPr>
        <w:ind w:left="360" w:hanging="360"/>
      </w:pPr>
      <w:rPr>
        <w:rFonts w:hint="default"/>
        <w:b/>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C35F6D"/>
    <w:multiLevelType w:val="hybridMultilevel"/>
    <w:tmpl w:val="56C8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6130FE"/>
    <w:multiLevelType w:val="hybridMultilevel"/>
    <w:tmpl w:val="7B0A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C96312"/>
    <w:multiLevelType w:val="hybridMultilevel"/>
    <w:tmpl w:val="1348FC8A"/>
    <w:lvl w:ilvl="0" w:tplc="CD14EED6">
      <w:numFmt w:val="bullet"/>
      <w:lvlText w:val="-"/>
      <w:lvlJc w:val="left"/>
      <w:pPr>
        <w:ind w:left="420" w:hanging="360"/>
      </w:pPr>
      <w:rPr>
        <w:rFonts w:ascii="Arial" w:eastAsia="Times New Roman" w:hAnsi="Arial" w:cs="Arial"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1" w15:restartNumberingAfterBreak="0">
    <w:nsid w:val="39011B89"/>
    <w:multiLevelType w:val="hybridMultilevel"/>
    <w:tmpl w:val="30406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2C1B60"/>
    <w:multiLevelType w:val="hybridMultilevel"/>
    <w:tmpl w:val="EAFC67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10B78AC"/>
    <w:multiLevelType w:val="hybridMultilevel"/>
    <w:tmpl w:val="768EC81A"/>
    <w:lvl w:ilvl="0" w:tplc="F740EC7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5F605E"/>
    <w:multiLevelType w:val="hybridMultilevel"/>
    <w:tmpl w:val="86C00F8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4B2BAC"/>
    <w:multiLevelType w:val="hybridMultilevel"/>
    <w:tmpl w:val="53C051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DE4FBB"/>
    <w:multiLevelType w:val="hybridMultilevel"/>
    <w:tmpl w:val="0D2E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92A8F"/>
    <w:multiLevelType w:val="hybridMultilevel"/>
    <w:tmpl w:val="4FDC28D2"/>
    <w:lvl w:ilvl="0" w:tplc="1CF677E0">
      <w:start w:val="1"/>
      <w:numFmt w:val="bullet"/>
      <w:lvlText w:val=""/>
      <w:lvlJc w:val="left"/>
      <w:pPr>
        <w:ind w:left="720" w:hanging="360"/>
      </w:pPr>
      <w:rPr>
        <w:rFonts w:ascii="Symbol" w:eastAsiaTheme="minorHAnsi"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A625E4"/>
    <w:multiLevelType w:val="hybridMultilevel"/>
    <w:tmpl w:val="437A0A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DB47F6E"/>
    <w:multiLevelType w:val="hybridMultilevel"/>
    <w:tmpl w:val="0470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F52AE"/>
    <w:multiLevelType w:val="hybridMultilevel"/>
    <w:tmpl w:val="6A28F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1635BA"/>
    <w:multiLevelType w:val="hybridMultilevel"/>
    <w:tmpl w:val="70A03E10"/>
    <w:lvl w:ilvl="0" w:tplc="38D6C97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0AC4042"/>
    <w:multiLevelType w:val="hybridMultilevel"/>
    <w:tmpl w:val="20629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736A5"/>
    <w:multiLevelType w:val="hybridMultilevel"/>
    <w:tmpl w:val="9E1CFE18"/>
    <w:lvl w:ilvl="0" w:tplc="EB52458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D03213"/>
    <w:multiLevelType w:val="hybridMultilevel"/>
    <w:tmpl w:val="89EC8A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3"/>
  </w:num>
  <w:num w:numId="2">
    <w:abstractNumId w:val="14"/>
  </w:num>
  <w:num w:numId="3">
    <w:abstractNumId w:val="7"/>
  </w:num>
  <w:num w:numId="4">
    <w:abstractNumId w:val="6"/>
  </w:num>
  <w:num w:numId="5">
    <w:abstractNumId w:val="5"/>
  </w:num>
  <w:num w:numId="6">
    <w:abstractNumId w:val="21"/>
  </w:num>
  <w:num w:numId="7">
    <w:abstractNumId w:val="19"/>
  </w:num>
  <w:num w:numId="8">
    <w:abstractNumId w:val="0"/>
  </w:num>
  <w:num w:numId="9">
    <w:abstractNumId w:val="24"/>
  </w:num>
  <w:num w:numId="10">
    <w:abstractNumId w:val="4"/>
  </w:num>
  <w:num w:numId="11">
    <w:abstractNumId w:val="12"/>
  </w:num>
  <w:num w:numId="12">
    <w:abstractNumId w:val="15"/>
  </w:num>
  <w:num w:numId="13">
    <w:abstractNumId w:val="9"/>
  </w:num>
  <w:num w:numId="14">
    <w:abstractNumId w:val="16"/>
  </w:num>
  <w:num w:numId="15">
    <w:abstractNumId w:val="3"/>
  </w:num>
  <w:num w:numId="16">
    <w:abstractNumId w:val="17"/>
  </w:num>
  <w:num w:numId="17">
    <w:abstractNumId w:val="13"/>
  </w:num>
  <w:num w:numId="18">
    <w:abstractNumId w:val="18"/>
  </w:num>
  <w:num w:numId="19">
    <w:abstractNumId w:val="22"/>
  </w:num>
  <w:num w:numId="20">
    <w:abstractNumId w:val="1"/>
  </w:num>
  <w:num w:numId="21">
    <w:abstractNumId w:val="10"/>
  </w:num>
  <w:num w:numId="22">
    <w:abstractNumId w:val="8"/>
  </w:num>
  <w:num w:numId="23">
    <w:abstractNumId w:val="11"/>
  </w:num>
  <w:num w:numId="24">
    <w:abstractNumId w:val="2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RtyKHzKtM0qhxgL9URxDDdUkpDePnM+eZ0b6ushce9sFu7/MqKz8Z2Om4ueZj8WOci4JDMfm7TC5TJ5+mT7rog==" w:salt="yRGLNF6ImCpM4tJKAu3QwQ=="/>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AB"/>
    <w:rsid w:val="00003EC0"/>
    <w:rsid w:val="00006F22"/>
    <w:rsid w:val="00007B40"/>
    <w:rsid w:val="00017732"/>
    <w:rsid w:val="00017A26"/>
    <w:rsid w:val="000249EC"/>
    <w:rsid w:val="00026B73"/>
    <w:rsid w:val="00034915"/>
    <w:rsid w:val="000363D9"/>
    <w:rsid w:val="0004228F"/>
    <w:rsid w:val="000435DF"/>
    <w:rsid w:val="00043ABC"/>
    <w:rsid w:val="00043F5A"/>
    <w:rsid w:val="0004688E"/>
    <w:rsid w:val="00047850"/>
    <w:rsid w:val="00052F1B"/>
    <w:rsid w:val="000531AC"/>
    <w:rsid w:val="00053A38"/>
    <w:rsid w:val="00054058"/>
    <w:rsid w:val="000571FF"/>
    <w:rsid w:val="00060D9C"/>
    <w:rsid w:val="00061F16"/>
    <w:rsid w:val="000647E7"/>
    <w:rsid w:val="0007134F"/>
    <w:rsid w:val="00074C65"/>
    <w:rsid w:val="00081FF0"/>
    <w:rsid w:val="00084863"/>
    <w:rsid w:val="00091A9B"/>
    <w:rsid w:val="000958F5"/>
    <w:rsid w:val="000975EB"/>
    <w:rsid w:val="000B1542"/>
    <w:rsid w:val="000B4F85"/>
    <w:rsid w:val="000C161D"/>
    <w:rsid w:val="000C5AF4"/>
    <w:rsid w:val="000D31FE"/>
    <w:rsid w:val="000D491F"/>
    <w:rsid w:val="000D7E94"/>
    <w:rsid w:val="000F3897"/>
    <w:rsid w:val="000F68EF"/>
    <w:rsid w:val="001105ED"/>
    <w:rsid w:val="0011104B"/>
    <w:rsid w:val="00113546"/>
    <w:rsid w:val="00113699"/>
    <w:rsid w:val="001139EE"/>
    <w:rsid w:val="00113D56"/>
    <w:rsid w:val="00122E5C"/>
    <w:rsid w:val="001248AC"/>
    <w:rsid w:val="00127CDA"/>
    <w:rsid w:val="00136BFF"/>
    <w:rsid w:val="00151A10"/>
    <w:rsid w:val="00152FE3"/>
    <w:rsid w:val="00153B43"/>
    <w:rsid w:val="001611DD"/>
    <w:rsid w:val="001653D6"/>
    <w:rsid w:val="0016787D"/>
    <w:rsid w:val="001745BA"/>
    <w:rsid w:val="001804F6"/>
    <w:rsid w:val="0018197D"/>
    <w:rsid w:val="001A4B54"/>
    <w:rsid w:val="001B63BF"/>
    <w:rsid w:val="001B7383"/>
    <w:rsid w:val="001C2E0B"/>
    <w:rsid w:val="001C4E1E"/>
    <w:rsid w:val="001D270B"/>
    <w:rsid w:val="001D3A30"/>
    <w:rsid w:val="001D4A8C"/>
    <w:rsid w:val="001D4DA8"/>
    <w:rsid w:val="001D6557"/>
    <w:rsid w:val="001D6A27"/>
    <w:rsid w:val="001D6AE9"/>
    <w:rsid w:val="001D7BE7"/>
    <w:rsid w:val="001E3001"/>
    <w:rsid w:val="001E318A"/>
    <w:rsid w:val="001E41C4"/>
    <w:rsid w:val="001E4FC0"/>
    <w:rsid w:val="001E56DE"/>
    <w:rsid w:val="001E71AB"/>
    <w:rsid w:val="001F5827"/>
    <w:rsid w:val="001F6F82"/>
    <w:rsid w:val="001F7BE6"/>
    <w:rsid w:val="002033A5"/>
    <w:rsid w:val="00203960"/>
    <w:rsid w:val="00205BC1"/>
    <w:rsid w:val="00210D9E"/>
    <w:rsid w:val="00225076"/>
    <w:rsid w:val="00232AC6"/>
    <w:rsid w:val="00234321"/>
    <w:rsid w:val="002361BD"/>
    <w:rsid w:val="00244809"/>
    <w:rsid w:val="00246038"/>
    <w:rsid w:val="00247ED8"/>
    <w:rsid w:val="002564A7"/>
    <w:rsid w:val="00257224"/>
    <w:rsid w:val="00261F8A"/>
    <w:rsid w:val="00263322"/>
    <w:rsid w:val="0026420D"/>
    <w:rsid w:val="002645D6"/>
    <w:rsid w:val="0027281A"/>
    <w:rsid w:val="0027600E"/>
    <w:rsid w:val="00281D42"/>
    <w:rsid w:val="002928E1"/>
    <w:rsid w:val="00295425"/>
    <w:rsid w:val="00296F3A"/>
    <w:rsid w:val="002A1CCC"/>
    <w:rsid w:val="002A42CE"/>
    <w:rsid w:val="002A4800"/>
    <w:rsid w:val="002B1AA8"/>
    <w:rsid w:val="002C2E95"/>
    <w:rsid w:val="002C62B3"/>
    <w:rsid w:val="002D0177"/>
    <w:rsid w:val="002D0E74"/>
    <w:rsid w:val="002D79F9"/>
    <w:rsid w:val="002E7FCF"/>
    <w:rsid w:val="002F21A7"/>
    <w:rsid w:val="00300EF0"/>
    <w:rsid w:val="00302DC7"/>
    <w:rsid w:val="00303206"/>
    <w:rsid w:val="00303AE3"/>
    <w:rsid w:val="00313E5C"/>
    <w:rsid w:val="00315AB9"/>
    <w:rsid w:val="003161FD"/>
    <w:rsid w:val="003173E4"/>
    <w:rsid w:val="00321F65"/>
    <w:rsid w:val="003314F2"/>
    <w:rsid w:val="00332614"/>
    <w:rsid w:val="0033597C"/>
    <w:rsid w:val="00337431"/>
    <w:rsid w:val="0033798A"/>
    <w:rsid w:val="003427E9"/>
    <w:rsid w:val="00346FFE"/>
    <w:rsid w:val="00351841"/>
    <w:rsid w:val="00354576"/>
    <w:rsid w:val="00356554"/>
    <w:rsid w:val="00365701"/>
    <w:rsid w:val="003668DF"/>
    <w:rsid w:val="003714EE"/>
    <w:rsid w:val="003725D0"/>
    <w:rsid w:val="003764A9"/>
    <w:rsid w:val="00380927"/>
    <w:rsid w:val="00381436"/>
    <w:rsid w:val="003833CD"/>
    <w:rsid w:val="0038359A"/>
    <w:rsid w:val="003922D3"/>
    <w:rsid w:val="003978D6"/>
    <w:rsid w:val="003A58CB"/>
    <w:rsid w:val="003A7C57"/>
    <w:rsid w:val="003A7FBC"/>
    <w:rsid w:val="003B0049"/>
    <w:rsid w:val="003B3F1E"/>
    <w:rsid w:val="003C15AD"/>
    <w:rsid w:val="003C4DA9"/>
    <w:rsid w:val="003C51B4"/>
    <w:rsid w:val="003C5624"/>
    <w:rsid w:val="003C777B"/>
    <w:rsid w:val="003C7B70"/>
    <w:rsid w:val="003D0634"/>
    <w:rsid w:val="003D1D96"/>
    <w:rsid w:val="003D7C50"/>
    <w:rsid w:val="003E6E34"/>
    <w:rsid w:val="003F1CD6"/>
    <w:rsid w:val="003F3864"/>
    <w:rsid w:val="00414083"/>
    <w:rsid w:val="00422BAA"/>
    <w:rsid w:val="004232BC"/>
    <w:rsid w:val="004308E2"/>
    <w:rsid w:val="00435682"/>
    <w:rsid w:val="00446284"/>
    <w:rsid w:val="00452CCD"/>
    <w:rsid w:val="0045699B"/>
    <w:rsid w:val="00456C42"/>
    <w:rsid w:val="004604E3"/>
    <w:rsid w:val="00460F44"/>
    <w:rsid w:val="00466508"/>
    <w:rsid w:val="00466C9B"/>
    <w:rsid w:val="00473631"/>
    <w:rsid w:val="004833AF"/>
    <w:rsid w:val="00490AD1"/>
    <w:rsid w:val="0049690C"/>
    <w:rsid w:val="004A0DAB"/>
    <w:rsid w:val="004A2F85"/>
    <w:rsid w:val="004A3226"/>
    <w:rsid w:val="004A3FDD"/>
    <w:rsid w:val="004A4320"/>
    <w:rsid w:val="004A432A"/>
    <w:rsid w:val="004B30BD"/>
    <w:rsid w:val="004B4CB0"/>
    <w:rsid w:val="004B7B71"/>
    <w:rsid w:val="004C5F6B"/>
    <w:rsid w:val="004D0979"/>
    <w:rsid w:val="004D1186"/>
    <w:rsid w:val="004D506C"/>
    <w:rsid w:val="004D76FE"/>
    <w:rsid w:val="004E32F1"/>
    <w:rsid w:val="004E4866"/>
    <w:rsid w:val="004E4A24"/>
    <w:rsid w:val="004E54A7"/>
    <w:rsid w:val="004E6C46"/>
    <w:rsid w:val="004F0567"/>
    <w:rsid w:val="004F5385"/>
    <w:rsid w:val="004F63A3"/>
    <w:rsid w:val="004F666B"/>
    <w:rsid w:val="00504496"/>
    <w:rsid w:val="00505C0B"/>
    <w:rsid w:val="00511C06"/>
    <w:rsid w:val="00512FE5"/>
    <w:rsid w:val="00516CB8"/>
    <w:rsid w:val="00524CEE"/>
    <w:rsid w:val="00526E84"/>
    <w:rsid w:val="00531478"/>
    <w:rsid w:val="005336A7"/>
    <w:rsid w:val="00534252"/>
    <w:rsid w:val="0053523E"/>
    <w:rsid w:val="00547774"/>
    <w:rsid w:val="00552AAF"/>
    <w:rsid w:val="00555245"/>
    <w:rsid w:val="005600BB"/>
    <w:rsid w:val="005625D7"/>
    <w:rsid w:val="005700D3"/>
    <w:rsid w:val="00582A18"/>
    <w:rsid w:val="005860F7"/>
    <w:rsid w:val="005875C0"/>
    <w:rsid w:val="005937DE"/>
    <w:rsid w:val="0059509D"/>
    <w:rsid w:val="005A0469"/>
    <w:rsid w:val="005A1ABA"/>
    <w:rsid w:val="005A6C42"/>
    <w:rsid w:val="005C6B9E"/>
    <w:rsid w:val="005C7ACC"/>
    <w:rsid w:val="005D5ADE"/>
    <w:rsid w:val="005E4D7A"/>
    <w:rsid w:val="005E5F6D"/>
    <w:rsid w:val="005F38DF"/>
    <w:rsid w:val="00601AE2"/>
    <w:rsid w:val="00602AA5"/>
    <w:rsid w:val="00606506"/>
    <w:rsid w:val="00607239"/>
    <w:rsid w:val="006075E2"/>
    <w:rsid w:val="0060783B"/>
    <w:rsid w:val="0061367D"/>
    <w:rsid w:val="006169CD"/>
    <w:rsid w:val="006246EE"/>
    <w:rsid w:val="00633843"/>
    <w:rsid w:val="00635D27"/>
    <w:rsid w:val="00650D53"/>
    <w:rsid w:val="00652189"/>
    <w:rsid w:val="00655DF6"/>
    <w:rsid w:val="006725EF"/>
    <w:rsid w:val="006876FB"/>
    <w:rsid w:val="00687D37"/>
    <w:rsid w:val="00691735"/>
    <w:rsid w:val="006A3D85"/>
    <w:rsid w:val="006A6015"/>
    <w:rsid w:val="006B4E22"/>
    <w:rsid w:val="006C2E21"/>
    <w:rsid w:val="006C7CF3"/>
    <w:rsid w:val="006D58C9"/>
    <w:rsid w:val="006D69B8"/>
    <w:rsid w:val="006E7A29"/>
    <w:rsid w:val="006F1EB8"/>
    <w:rsid w:val="006F4487"/>
    <w:rsid w:val="006F5725"/>
    <w:rsid w:val="007067B8"/>
    <w:rsid w:val="00711C35"/>
    <w:rsid w:val="007130E9"/>
    <w:rsid w:val="0071602A"/>
    <w:rsid w:val="00723874"/>
    <w:rsid w:val="00733BEC"/>
    <w:rsid w:val="00741D2F"/>
    <w:rsid w:val="0074433B"/>
    <w:rsid w:val="00744426"/>
    <w:rsid w:val="00745280"/>
    <w:rsid w:val="00745858"/>
    <w:rsid w:val="007522E1"/>
    <w:rsid w:val="00752E80"/>
    <w:rsid w:val="0075420B"/>
    <w:rsid w:val="007559BD"/>
    <w:rsid w:val="0075682B"/>
    <w:rsid w:val="007661A3"/>
    <w:rsid w:val="00766D2A"/>
    <w:rsid w:val="0077007D"/>
    <w:rsid w:val="00770508"/>
    <w:rsid w:val="007709AB"/>
    <w:rsid w:val="00770E6A"/>
    <w:rsid w:val="00771184"/>
    <w:rsid w:val="007722E4"/>
    <w:rsid w:val="00774A8A"/>
    <w:rsid w:val="00777DAC"/>
    <w:rsid w:val="00793BA0"/>
    <w:rsid w:val="007974C2"/>
    <w:rsid w:val="007A071A"/>
    <w:rsid w:val="007A2A0D"/>
    <w:rsid w:val="007A31E1"/>
    <w:rsid w:val="007A3985"/>
    <w:rsid w:val="007B1093"/>
    <w:rsid w:val="007B25AD"/>
    <w:rsid w:val="007B55F7"/>
    <w:rsid w:val="007C588F"/>
    <w:rsid w:val="007C5C45"/>
    <w:rsid w:val="007D0EEE"/>
    <w:rsid w:val="007D6AEE"/>
    <w:rsid w:val="007E557E"/>
    <w:rsid w:val="007E7BA3"/>
    <w:rsid w:val="00800217"/>
    <w:rsid w:val="008029D1"/>
    <w:rsid w:val="00810292"/>
    <w:rsid w:val="008161A6"/>
    <w:rsid w:val="00817272"/>
    <w:rsid w:val="00820DFE"/>
    <w:rsid w:val="008212B0"/>
    <w:rsid w:val="008253EE"/>
    <w:rsid w:val="0083163D"/>
    <w:rsid w:val="00836DE1"/>
    <w:rsid w:val="00840B9E"/>
    <w:rsid w:val="008417B0"/>
    <w:rsid w:val="008560F6"/>
    <w:rsid w:val="00863886"/>
    <w:rsid w:val="00865A74"/>
    <w:rsid w:val="00872E72"/>
    <w:rsid w:val="0087730C"/>
    <w:rsid w:val="00882FAF"/>
    <w:rsid w:val="00886EE9"/>
    <w:rsid w:val="0089153F"/>
    <w:rsid w:val="0089253D"/>
    <w:rsid w:val="00892601"/>
    <w:rsid w:val="0089450A"/>
    <w:rsid w:val="008963D1"/>
    <w:rsid w:val="00896A5C"/>
    <w:rsid w:val="008A39DF"/>
    <w:rsid w:val="008A3AFC"/>
    <w:rsid w:val="008A534E"/>
    <w:rsid w:val="008B054C"/>
    <w:rsid w:val="008C1359"/>
    <w:rsid w:val="008C3F0B"/>
    <w:rsid w:val="008C4E3E"/>
    <w:rsid w:val="008C6BB6"/>
    <w:rsid w:val="008D6FD5"/>
    <w:rsid w:val="008F3666"/>
    <w:rsid w:val="008F489D"/>
    <w:rsid w:val="008F6727"/>
    <w:rsid w:val="008F7D95"/>
    <w:rsid w:val="00900137"/>
    <w:rsid w:val="00901B7E"/>
    <w:rsid w:val="00912DF0"/>
    <w:rsid w:val="0091336E"/>
    <w:rsid w:val="00920471"/>
    <w:rsid w:val="0092361D"/>
    <w:rsid w:val="00944342"/>
    <w:rsid w:val="00947713"/>
    <w:rsid w:val="00952ED6"/>
    <w:rsid w:val="009569F4"/>
    <w:rsid w:val="009573CD"/>
    <w:rsid w:val="009653A8"/>
    <w:rsid w:val="00966327"/>
    <w:rsid w:val="00967073"/>
    <w:rsid w:val="00982C43"/>
    <w:rsid w:val="009831AA"/>
    <w:rsid w:val="009939E2"/>
    <w:rsid w:val="00997A35"/>
    <w:rsid w:val="009A045A"/>
    <w:rsid w:val="009A7354"/>
    <w:rsid w:val="009B2372"/>
    <w:rsid w:val="009C42D3"/>
    <w:rsid w:val="009D750A"/>
    <w:rsid w:val="009F33B3"/>
    <w:rsid w:val="009F4877"/>
    <w:rsid w:val="009F6A02"/>
    <w:rsid w:val="009F7706"/>
    <w:rsid w:val="00A01BD5"/>
    <w:rsid w:val="00A0263F"/>
    <w:rsid w:val="00A03358"/>
    <w:rsid w:val="00A06204"/>
    <w:rsid w:val="00A10591"/>
    <w:rsid w:val="00A12402"/>
    <w:rsid w:val="00A14687"/>
    <w:rsid w:val="00A16978"/>
    <w:rsid w:val="00A24E5F"/>
    <w:rsid w:val="00A33B51"/>
    <w:rsid w:val="00A4069C"/>
    <w:rsid w:val="00A407AE"/>
    <w:rsid w:val="00A40DFC"/>
    <w:rsid w:val="00A466E9"/>
    <w:rsid w:val="00A47692"/>
    <w:rsid w:val="00A50BDB"/>
    <w:rsid w:val="00A510A8"/>
    <w:rsid w:val="00A5462B"/>
    <w:rsid w:val="00A56F36"/>
    <w:rsid w:val="00A60D78"/>
    <w:rsid w:val="00A63DDE"/>
    <w:rsid w:val="00A66A76"/>
    <w:rsid w:val="00A67D57"/>
    <w:rsid w:val="00A71A31"/>
    <w:rsid w:val="00A71B44"/>
    <w:rsid w:val="00A728F2"/>
    <w:rsid w:val="00A74606"/>
    <w:rsid w:val="00A771E1"/>
    <w:rsid w:val="00A80D96"/>
    <w:rsid w:val="00A9753A"/>
    <w:rsid w:val="00AA0473"/>
    <w:rsid w:val="00AA491F"/>
    <w:rsid w:val="00AA74CF"/>
    <w:rsid w:val="00AB49DA"/>
    <w:rsid w:val="00AB5DFD"/>
    <w:rsid w:val="00AC0F63"/>
    <w:rsid w:val="00AC4D65"/>
    <w:rsid w:val="00AE2CC6"/>
    <w:rsid w:val="00AF14FD"/>
    <w:rsid w:val="00AF4394"/>
    <w:rsid w:val="00B1165A"/>
    <w:rsid w:val="00B205D2"/>
    <w:rsid w:val="00B248D9"/>
    <w:rsid w:val="00B260E6"/>
    <w:rsid w:val="00B26B4C"/>
    <w:rsid w:val="00B273D5"/>
    <w:rsid w:val="00B32243"/>
    <w:rsid w:val="00B3440D"/>
    <w:rsid w:val="00B46BCF"/>
    <w:rsid w:val="00B56FA6"/>
    <w:rsid w:val="00B60EF3"/>
    <w:rsid w:val="00B61E64"/>
    <w:rsid w:val="00B6240C"/>
    <w:rsid w:val="00B67916"/>
    <w:rsid w:val="00B92584"/>
    <w:rsid w:val="00BA5417"/>
    <w:rsid w:val="00BB68FC"/>
    <w:rsid w:val="00BB7201"/>
    <w:rsid w:val="00BC5A68"/>
    <w:rsid w:val="00BC5F0E"/>
    <w:rsid w:val="00BC64B7"/>
    <w:rsid w:val="00BC75C2"/>
    <w:rsid w:val="00BD4E89"/>
    <w:rsid w:val="00BE02B7"/>
    <w:rsid w:val="00BE275D"/>
    <w:rsid w:val="00BE6C15"/>
    <w:rsid w:val="00BE7464"/>
    <w:rsid w:val="00BF3CD5"/>
    <w:rsid w:val="00BF605E"/>
    <w:rsid w:val="00C01D43"/>
    <w:rsid w:val="00C10042"/>
    <w:rsid w:val="00C13D9E"/>
    <w:rsid w:val="00C34C4F"/>
    <w:rsid w:val="00C3525F"/>
    <w:rsid w:val="00C35F9D"/>
    <w:rsid w:val="00C4410B"/>
    <w:rsid w:val="00C449A1"/>
    <w:rsid w:val="00C5050E"/>
    <w:rsid w:val="00C55D9A"/>
    <w:rsid w:val="00C57883"/>
    <w:rsid w:val="00C6049A"/>
    <w:rsid w:val="00C62832"/>
    <w:rsid w:val="00C65EB4"/>
    <w:rsid w:val="00C72A64"/>
    <w:rsid w:val="00C75D8D"/>
    <w:rsid w:val="00C77570"/>
    <w:rsid w:val="00C846E2"/>
    <w:rsid w:val="00C935B3"/>
    <w:rsid w:val="00CA38E3"/>
    <w:rsid w:val="00CB1007"/>
    <w:rsid w:val="00CB2A0B"/>
    <w:rsid w:val="00CB4E55"/>
    <w:rsid w:val="00CB4E6D"/>
    <w:rsid w:val="00CB7471"/>
    <w:rsid w:val="00CC085C"/>
    <w:rsid w:val="00CC177B"/>
    <w:rsid w:val="00CC1E4F"/>
    <w:rsid w:val="00CE021E"/>
    <w:rsid w:val="00CE0993"/>
    <w:rsid w:val="00CE1DC6"/>
    <w:rsid w:val="00CE37AE"/>
    <w:rsid w:val="00CF7862"/>
    <w:rsid w:val="00D00791"/>
    <w:rsid w:val="00D04D0B"/>
    <w:rsid w:val="00D11423"/>
    <w:rsid w:val="00D125D6"/>
    <w:rsid w:val="00D2340A"/>
    <w:rsid w:val="00D24C54"/>
    <w:rsid w:val="00D24E21"/>
    <w:rsid w:val="00D30234"/>
    <w:rsid w:val="00D33841"/>
    <w:rsid w:val="00D40C40"/>
    <w:rsid w:val="00D43967"/>
    <w:rsid w:val="00D459F1"/>
    <w:rsid w:val="00D46DA3"/>
    <w:rsid w:val="00D5489D"/>
    <w:rsid w:val="00D56A27"/>
    <w:rsid w:val="00D57131"/>
    <w:rsid w:val="00D61ACE"/>
    <w:rsid w:val="00D749F3"/>
    <w:rsid w:val="00D84FF3"/>
    <w:rsid w:val="00D8656F"/>
    <w:rsid w:val="00D93AC4"/>
    <w:rsid w:val="00DA468A"/>
    <w:rsid w:val="00DA5CE1"/>
    <w:rsid w:val="00DB1F9C"/>
    <w:rsid w:val="00DB24A6"/>
    <w:rsid w:val="00DB4B09"/>
    <w:rsid w:val="00DC426B"/>
    <w:rsid w:val="00DD0000"/>
    <w:rsid w:val="00DD0037"/>
    <w:rsid w:val="00DD304B"/>
    <w:rsid w:val="00DD33F1"/>
    <w:rsid w:val="00DE47A6"/>
    <w:rsid w:val="00DE6716"/>
    <w:rsid w:val="00DF0115"/>
    <w:rsid w:val="00E00536"/>
    <w:rsid w:val="00E0116D"/>
    <w:rsid w:val="00E11EB1"/>
    <w:rsid w:val="00E12606"/>
    <w:rsid w:val="00E22F64"/>
    <w:rsid w:val="00E23EE0"/>
    <w:rsid w:val="00E30F45"/>
    <w:rsid w:val="00E3413A"/>
    <w:rsid w:val="00E36458"/>
    <w:rsid w:val="00E408AF"/>
    <w:rsid w:val="00E470C9"/>
    <w:rsid w:val="00E47A5C"/>
    <w:rsid w:val="00E55A3C"/>
    <w:rsid w:val="00E56996"/>
    <w:rsid w:val="00E569B6"/>
    <w:rsid w:val="00E6087B"/>
    <w:rsid w:val="00E60D78"/>
    <w:rsid w:val="00E70475"/>
    <w:rsid w:val="00E70E71"/>
    <w:rsid w:val="00E77AED"/>
    <w:rsid w:val="00E8217F"/>
    <w:rsid w:val="00E8240A"/>
    <w:rsid w:val="00E85257"/>
    <w:rsid w:val="00E95B52"/>
    <w:rsid w:val="00EA28B6"/>
    <w:rsid w:val="00EA434B"/>
    <w:rsid w:val="00EA7ED7"/>
    <w:rsid w:val="00EC3006"/>
    <w:rsid w:val="00EC50CC"/>
    <w:rsid w:val="00EC6E79"/>
    <w:rsid w:val="00ED008B"/>
    <w:rsid w:val="00ED0752"/>
    <w:rsid w:val="00ED253F"/>
    <w:rsid w:val="00ED7B6C"/>
    <w:rsid w:val="00EE0CFD"/>
    <w:rsid w:val="00EE34A3"/>
    <w:rsid w:val="00EE41D4"/>
    <w:rsid w:val="00EE6B05"/>
    <w:rsid w:val="00EF12F5"/>
    <w:rsid w:val="00EF4788"/>
    <w:rsid w:val="00EF5C09"/>
    <w:rsid w:val="00F05B1E"/>
    <w:rsid w:val="00F07745"/>
    <w:rsid w:val="00F127EA"/>
    <w:rsid w:val="00F13338"/>
    <w:rsid w:val="00F13486"/>
    <w:rsid w:val="00F20FCE"/>
    <w:rsid w:val="00F27058"/>
    <w:rsid w:val="00F347A1"/>
    <w:rsid w:val="00F36F79"/>
    <w:rsid w:val="00F41137"/>
    <w:rsid w:val="00F6250A"/>
    <w:rsid w:val="00F62C53"/>
    <w:rsid w:val="00F66588"/>
    <w:rsid w:val="00F670BB"/>
    <w:rsid w:val="00F76917"/>
    <w:rsid w:val="00F76A75"/>
    <w:rsid w:val="00F85E29"/>
    <w:rsid w:val="00F87668"/>
    <w:rsid w:val="00F90476"/>
    <w:rsid w:val="00F93825"/>
    <w:rsid w:val="00F93925"/>
    <w:rsid w:val="00F95DED"/>
    <w:rsid w:val="00F96102"/>
    <w:rsid w:val="00F96524"/>
    <w:rsid w:val="00FA07A8"/>
    <w:rsid w:val="00FA388D"/>
    <w:rsid w:val="00FA6389"/>
    <w:rsid w:val="00FA793A"/>
    <w:rsid w:val="00FB533A"/>
    <w:rsid w:val="00FC1E61"/>
    <w:rsid w:val="00FC2278"/>
    <w:rsid w:val="00FC4057"/>
    <w:rsid w:val="00FC58C7"/>
    <w:rsid w:val="00FC6301"/>
    <w:rsid w:val="00FC73A1"/>
    <w:rsid w:val="00FD0A1F"/>
    <w:rsid w:val="00FD15DD"/>
    <w:rsid w:val="00FE3F24"/>
    <w:rsid w:val="00FF0894"/>
    <w:rsid w:val="00FF4091"/>
    <w:rsid w:val="00FF41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EE1529"/>
  <w15:docId w15:val="{0094B5E4-05EF-4F07-B3CC-A6B68A6DD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FF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9A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09AB"/>
    <w:rPr>
      <w:color w:val="0000FF" w:themeColor="hyperlink"/>
      <w:u w:val="single"/>
    </w:rPr>
  </w:style>
  <w:style w:type="paragraph" w:styleId="BalloonText">
    <w:name w:val="Balloon Text"/>
    <w:basedOn w:val="Normal"/>
    <w:link w:val="BalloonTextChar"/>
    <w:uiPriority w:val="99"/>
    <w:semiHidden/>
    <w:unhideWhenUsed/>
    <w:rsid w:val="007709AB"/>
    <w:rPr>
      <w:rFonts w:ascii="Tahoma" w:hAnsi="Tahoma" w:cs="Tahoma"/>
      <w:sz w:val="16"/>
      <w:szCs w:val="16"/>
    </w:rPr>
  </w:style>
  <w:style w:type="character" w:customStyle="1" w:styleId="BalloonTextChar">
    <w:name w:val="Balloon Text Char"/>
    <w:basedOn w:val="DefaultParagraphFont"/>
    <w:link w:val="BalloonText"/>
    <w:uiPriority w:val="99"/>
    <w:semiHidden/>
    <w:rsid w:val="007709AB"/>
    <w:rPr>
      <w:rFonts w:ascii="Tahoma" w:hAnsi="Tahoma" w:cs="Tahoma"/>
      <w:sz w:val="16"/>
      <w:szCs w:val="16"/>
    </w:rPr>
  </w:style>
  <w:style w:type="paragraph" w:styleId="Header">
    <w:name w:val="header"/>
    <w:basedOn w:val="Normal"/>
    <w:link w:val="HeaderChar"/>
    <w:uiPriority w:val="99"/>
    <w:unhideWhenUsed/>
    <w:rsid w:val="00A5462B"/>
    <w:pPr>
      <w:tabs>
        <w:tab w:val="center" w:pos="4513"/>
        <w:tab w:val="right" w:pos="9026"/>
      </w:tabs>
    </w:pPr>
  </w:style>
  <w:style w:type="character" w:customStyle="1" w:styleId="HeaderChar">
    <w:name w:val="Header Char"/>
    <w:basedOn w:val="DefaultParagraphFont"/>
    <w:link w:val="Header"/>
    <w:uiPriority w:val="99"/>
    <w:rsid w:val="00A5462B"/>
    <w:rPr>
      <w:rFonts w:ascii="Arial" w:hAnsi="Arial" w:cs="Arial"/>
      <w:sz w:val="24"/>
      <w:szCs w:val="24"/>
    </w:rPr>
  </w:style>
  <w:style w:type="paragraph" w:styleId="Footer">
    <w:name w:val="footer"/>
    <w:basedOn w:val="Normal"/>
    <w:link w:val="FooterChar"/>
    <w:uiPriority w:val="99"/>
    <w:unhideWhenUsed/>
    <w:rsid w:val="00A5462B"/>
    <w:pPr>
      <w:tabs>
        <w:tab w:val="center" w:pos="4513"/>
        <w:tab w:val="right" w:pos="9026"/>
      </w:tabs>
    </w:pPr>
  </w:style>
  <w:style w:type="character" w:customStyle="1" w:styleId="FooterChar">
    <w:name w:val="Footer Char"/>
    <w:basedOn w:val="DefaultParagraphFont"/>
    <w:link w:val="Footer"/>
    <w:uiPriority w:val="99"/>
    <w:rsid w:val="00A5462B"/>
    <w:rPr>
      <w:rFonts w:ascii="Arial" w:hAnsi="Arial" w:cs="Arial"/>
      <w:sz w:val="24"/>
      <w:szCs w:val="24"/>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D5489D"/>
    <w:pPr>
      <w:ind w:left="720"/>
      <w:contextualSpacing/>
    </w:pPr>
    <w:rPr>
      <w:rFonts w:ascii="Times New Roman" w:eastAsia="Times New Roman" w:hAnsi="Times New Roman" w:cs="Times New Roman"/>
      <w:lang w:eastAsia="en-GB"/>
    </w:rPr>
  </w:style>
  <w:style w:type="paragraph" w:customStyle="1" w:styleId="Default">
    <w:name w:val="Default"/>
    <w:rsid w:val="00E30F45"/>
    <w:pPr>
      <w:autoSpaceDE w:val="0"/>
      <w:autoSpaceDN w:val="0"/>
      <w:adjustRightInd w:val="0"/>
    </w:pPr>
    <w:rPr>
      <w:rFonts w:ascii="Arial" w:eastAsia="Calibri" w:hAnsi="Arial" w:cs="Arial"/>
      <w:color w:val="000000"/>
      <w:sz w:val="24"/>
      <w:szCs w:val="24"/>
    </w:rPr>
  </w:style>
  <w:style w:type="character" w:styleId="FollowedHyperlink">
    <w:name w:val="FollowedHyperlink"/>
    <w:basedOn w:val="DefaultParagraphFont"/>
    <w:uiPriority w:val="99"/>
    <w:semiHidden/>
    <w:unhideWhenUsed/>
    <w:rsid w:val="00BC5A68"/>
    <w:rPr>
      <w:color w:val="800080" w:themeColor="followedHyperlink"/>
      <w:u w:val="single"/>
    </w:rPr>
  </w:style>
  <w:style w:type="character" w:styleId="CommentReference">
    <w:name w:val="annotation reference"/>
    <w:basedOn w:val="DefaultParagraphFont"/>
    <w:uiPriority w:val="99"/>
    <w:semiHidden/>
    <w:unhideWhenUsed/>
    <w:rsid w:val="00516CB8"/>
    <w:rPr>
      <w:sz w:val="16"/>
      <w:szCs w:val="16"/>
    </w:rPr>
  </w:style>
  <w:style w:type="paragraph" w:styleId="CommentText">
    <w:name w:val="annotation text"/>
    <w:basedOn w:val="Normal"/>
    <w:link w:val="CommentTextChar"/>
    <w:uiPriority w:val="99"/>
    <w:semiHidden/>
    <w:unhideWhenUsed/>
    <w:rsid w:val="00516CB8"/>
    <w:rPr>
      <w:sz w:val="20"/>
      <w:szCs w:val="20"/>
    </w:rPr>
  </w:style>
  <w:style w:type="character" w:customStyle="1" w:styleId="CommentTextChar">
    <w:name w:val="Comment Text Char"/>
    <w:basedOn w:val="DefaultParagraphFont"/>
    <w:link w:val="CommentText"/>
    <w:uiPriority w:val="99"/>
    <w:semiHidden/>
    <w:rsid w:val="00516CB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16CB8"/>
    <w:rPr>
      <w:b/>
      <w:bCs/>
    </w:rPr>
  </w:style>
  <w:style w:type="character" w:customStyle="1" w:styleId="CommentSubjectChar">
    <w:name w:val="Comment Subject Char"/>
    <w:basedOn w:val="CommentTextChar"/>
    <w:link w:val="CommentSubject"/>
    <w:uiPriority w:val="99"/>
    <w:semiHidden/>
    <w:rsid w:val="00516CB8"/>
    <w:rPr>
      <w:rFonts w:ascii="Arial" w:hAnsi="Arial" w:cs="Arial"/>
      <w:b/>
      <w:bCs/>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qFormat/>
    <w:locked/>
    <w:rsid w:val="000363D9"/>
    <w:rPr>
      <w:rFonts w:ascii="Times New Roman" w:eastAsia="Times New Roman" w:hAnsi="Times New Roman" w:cs="Times New Roman"/>
      <w:sz w:val="24"/>
      <w:szCs w:val="24"/>
      <w:lang w:eastAsia="en-GB"/>
    </w:rPr>
  </w:style>
  <w:style w:type="paragraph" w:styleId="NoSpacing">
    <w:name w:val="No Spacing"/>
    <w:uiPriority w:val="1"/>
    <w:qFormat/>
    <w:rsid w:val="000363D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75582">
      <w:bodyDiv w:val="1"/>
      <w:marLeft w:val="0"/>
      <w:marRight w:val="0"/>
      <w:marTop w:val="0"/>
      <w:marBottom w:val="0"/>
      <w:divBdr>
        <w:top w:val="none" w:sz="0" w:space="0" w:color="auto"/>
        <w:left w:val="none" w:sz="0" w:space="0" w:color="auto"/>
        <w:bottom w:val="none" w:sz="0" w:space="0" w:color="auto"/>
        <w:right w:val="none" w:sz="0" w:space="0" w:color="auto"/>
      </w:divBdr>
    </w:div>
    <w:div w:id="569510226">
      <w:bodyDiv w:val="1"/>
      <w:marLeft w:val="0"/>
      <w:marRight w:val="0"/>
      <w:marTop w:val="0"/>
      <w:marBottom w:val="0"/>
      <w:divBdr>
        <w:top w:val="none" w:sz="0" w:space="0" w:color="auto"/>
        <w:left w:val="none" w:sz="0" w:space="0" w:color="auto"/>
        <w:bottom w:val="none" w:sz="0" w:space="0" w:color="auto"/>
        <w:right w:val="none" w:sz="0" w:space="0" w:color="auto"/>
      </w:divBdr>
    </w:div>
    <w:div w:id="909585171">
      <w:bodyDiv w:val="1"/>
      <w:marLeft w:val="0"/>
      <w:marRight w:val="0"/>
      <w:marTop w:val="0"/>
      <w:marBottom w:val="0"/>
      <w:divBdr>
        <w:top w:val="none" w:sz="0" w:space="0" w:color="auto"/>
        <w:left w:val="none" w:sz="0" w:space="0" w:color="auto"/>
        <w:bottom w:val="none" w:sz="0" w:space="0" w:color="auto"/>
        <w:right w:val="none" w:sz="0" w:space="0" w:color="auto"/>
      </w:divBdr>
    </w:div>
    <w:div w:id="949698572">
      <w:bodyDiv w:val="1"/>
      <w:marLeft w:val="0"/>
      <w:marRight w:val="0"/>
      <w:marTop w:val="0"/>
      <w:marBottom w:val="0"/>
      <w:divBdr>
        <w:top w:val="none" w:sz="0" w:space="0" w:color="auto"/>
        <w:left w:val="none" w:sz="0" w:space="0" w:color="auto"/>
        <w:bottom w:val="none" w:sz="0" w:space="0" w:color="auto"/>
        <w:right w:val="none" w:sz="0" w:space="0" w:color="auto"/>
      </w:divBdr>
    </w:div>
    <w:div w:id="1096949143">
      <w:bodyDiv w:val="1"/>
      <w:marLeft w:val="0"/>
      <w:marRight w:val="0"/>
      <w:marTop w:val="0"/>
      <w:marBottom w:val="0"/>
      <w:divBdr>
        <w:top w:val="none" w:sz="0" w:space="0" w:color="auto"/>
        <w:left w:val="none" w:sz="0" w:space="0" w:color="auto"/>
        <w:bottom w:val="none" w:sz="0" w:space="0" w:color="auto"/>
        <w:right w:val="none" w:sz="0" w:space="0" w:color="auto"/>
      </w:divBdr>
    </w:div>
    <w:div w:id="1272473508">
      <w:bodyDiv w:val="1"/>
      <w:marLeft w:val="0"/>
      <w:marRight w:val="0"/>
      <w:marTop w:val="0"/>
      <w:marBottom w:val="0"/>
      <w:divBdr>
        <w:top w:val="none" w:sz="0" w:space="0" w:color="auto"/>
        <w:left w:val="none" w:sz="0" w:space="0" w:color="auto"/>
        <w:bottom w:val="none" w:sz="0" w:space="0" w:color="auto"/>
        <w:right w:val="none" w:sz="0" w:space="0" w:color="auto"/>
      </w:divBdr>
    </w:div>
    <w:div w:id="1313489931">
      <w:bodyDiv w:val="1"/>
      <w:marLeft w:val="0"/>
      <w:marRight w:val="0"/>
      <w:marTop w:val="0"/>
      <w:marBottom w:val="0"/>
      <w:divBdr>
        <w:top w:val="none" w:sz="0" w:space="0" w:color="auto"/>
        <w:left w:val="none" w:sz="0" w:space="0" w:color="auto"/>
        <w:bottom w:val="none" w:sz="0" w:space="0" w:color="auto"/>
        <w:right w:val="none" w:sz="0" w:space="0" w:color="auto"/>
      </w:divBdr>
    </w:div>
    <w:div w:id="1824544330">
      <w:bodyDiv w:val="1"/>
      <w:marLeft w:val="0"/>
      <w:marRight w:val="0"/>
      <w:marTop w:val="0"/>
      <w:marBottom w:val="0"/>
      <w:divBdr>
        <w:top w:val="none" w:sz="0" w:space="0" w:color="auto"/>
        <w:left w:val="none" w:sz="0" w:space="0" w:color="auto"/>
        <w:bottom w:val="none" w:sz="0" w:space="0" w:color="auto"/>
        <w:right w:val="none" w:sz="0" w:space="0" w:color="auto"/>
      </w:divBdr>
    </w:div>
    <w:div w:id="202450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qia.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qia.org.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636B7B3BA741809DF9415FE6F176" ma:contentTypeVersion="1" ma:contentTypeDescription="Create a new document." ma:contentTypeScope="" ma:versionID="c122082fd1bb4c81d65755db99ee0703">
  <xsd:schema xmlns:xsd="http://www.w3.org/2001/XMLSchema" xmlns:xs="http://www.w3.org/2001/XMLSchema" xmlns:p="http://schemas.microsoft.com/office/2006/metadata/properties" xmlns:ns2="1b9c704b-3baf-4d35-8798-997b09b12f88" targetNamespace="http://schemas.microsoft.com/office/2006/metadata/properties" ma:root="true" ma:fieldsID="eac3df7168e596795813d4425cf9f5d1" ns2:_="">
    <xsd:import namespace="1b9c704b-3baf-4d35-8798-997b09b12f8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c704b-3baf-4d35-8798-997b09b12f8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40D39-3E80-48C8-9C2E-5AD0D9C71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c704b-3baf-4d35-8798-997b09b12f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49B899-5963-404C-A0E0-8FB218006BFC}">
  <ds:schemaRefs>
    <ds:schemaRef ds:uri="http://purl.org/dc/elements/1.1/"/>
    <ds:schemaRef ds:uri="http://schemas.microsoft.com/office/2006/metadata/properties"/>
    <ds:schemaRef ds:uri="http://schemas.microsoft.com/office/2006/documentManagement/types"/>
    <ds:schemaRef ds:uri="1b9c704b-3baf-4d35-8798-997b09b12f88"/>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8C2F3345-9A21-432D-8390-208E02C838F4}">
  <ds:schemaRefs>
    <ds:schemaRef ds:uri="http://schemas.microsoft.com/sharepoint/v3/contenttype/forms"/>
  </ds:schemaRefs>
</ds:datastoreItem>
</file>

<file path=customXml/itemProps4.xml><?xml version="1.0" encoding="utf-8"?>
<ds:datastoreItem xmlns:ds="http://schemas.openxmlformats.org/officeDocument/2006/customXml" ds:itemID="{861D5029-3D03-4A0D-9687-46061E55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9</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Browne</dc:creator>
  <cp:lastModifiedBy>Clare Kelly</cp:lastModifiedBy>
  <cp:revision>56</cp:revision>
  <cp:lastPrinted>2017-05-04T15:49:00Z</cp:lastPrinted>
  <dcterms:created xsi:type="dcterms:W3CDTF">2024-10-29T09:33:00Z</dcterms:created>
  <dcterms:modified xsi:type="dcterms:W3CDTF">2025-01-29T10:47:00Z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0x0101001BE9636B7B3BA741809DF9415FE6F176</vt:lpwstr>
  </property>
</Properties>
</file>